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C66F" w14:textId="5D0EB2F3" w:rsidR="00164C64" w:rsidRDefault="00164C64" w:rsidP="00164C64">
      <w:pPr>
        <w:pStyle w:val="3GPPHeader"/>
        <w:spacing w:after="60"/>
      </w:pPr>
      <w:r>
        <w:t>3GPP TSG-RAN WG2 #11</w:t>
      </w:r>
      <w:r w:rsidR="00156324">
        <w:t>6</w:t>
      </w:r>
      <w:r>
        <w:t>-e</w:t>
      </w:r>
      <w:r>
        <w:tab/>
      </w:r>
      <w:r w:rsidR="00F40E33" w:rsidRPr="00395748">
        <w:rPr>
          <w:sz w:val="32"/>
          <w:szCs w:val="32"/>
        </w:rPr>
        <w:t>R2-21</w:t>
      </w:r>
      <w:r w:rsidR="00395748">
        <w:rPr>
          <w:sz w:val="32"/>
          <w:szCs w:val="32"/>
        </w:rPr>
        <w:t>10688</w:t>
      </w:r>
    </w:p>
    <w:p w14:paraId="5B28886F" w14:textId="186E955E" w:rsidR="00164C64" w:rsidRDefault="00164C64" w:rsidP="00164C64">
      <w:pPr>
        <w:pStyle w:val="3GPPHeader"/>
      </w:pPr>
      <w:r>
        <w:t xml:space="preserve">Electronic meeting, </w:t>
      </w:r>
      <w:r w:rsidR="00156324">
        <w:t>1</w:t>
      </w:r>
      <w:r w:rsidR="00156324">
        <w:rPr>
          <w:vertAlign w:val="superscript"/>
        </w:rPr>
        <w:t>st</w:t>
      </w:r>
      <w:r w:rsidR="00156324">
        <w:t xml:space="preserve"> </w:t>
      </w:r>
      <w:r>
        <w:t xml:space="preserve">– </w:t>
      </w:r>
      <w:r w:rsidR="00156324">
        <w:t>12</w:t>
      </w:r>
      <w:r w:rsidR="00F40E33" w:rsidRPr="00F40E33">
        <w:rPr>
          <w:vertAlign w:val="superscript"/>
        </w:rPr>
        <w:t>th</w:t>
      </w:r>
      <w:r w:rsidR="00F40E33">
        <w:t xml:space="preserve"> </w:t>
      </w:r>
      <w:r w:rsidR="00156324">
        <w:t>November</w:t>
      </w:r>
      <w:r w:rsidR="00F40E33">
        <w:t xml:space="preserve"> 2021</w:t>
      </w:r>
    </w:p>
    <w:p w14:paraId="484C8478" w14:textId="77777777" w:rsidR="00E90E49" w:rsidRPr="00CE0424" w:rsidRDefault="00E90E49" w:rsidP="00357380">
      <w:pPr>
        <w:pStyle w:val="3GPPHeader"/>
      </w:pPr>
    </w:p>
    <w:p w14:paraId="7F4474A6" w14:textId="613FD43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95748">
        <w:rPr>
          <w:sz w:val="22"/>
          <w:szCs w:val="22"/>
          <w:lang w:val="en-US"/>
        </w:rPr>
        <w:t>8.7.2.1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69F75A6" w:rsidR="00E90E49" w:rsidRPr="00CE0424" w:rsidRDefault="003D3C45" w:rsidP="00311702">
      <w:pPr>
        <w:pStyle w:val="3GPPHeader"/>
        <w:rPr>
          <w:sz w:val="22"/>
          <w:szCs w:val="22"/>
        </w:rPr>
      </w:pPr>
      <w:r>
        <w:rPr>
          <w:sz w:val="22"/>
          <w:szCs w:val="22"/>
        </w:rPr>
        <w:t>Title:</w:t>
      </w:r>
      <w:r w:rsidR="00E90E49" w:rsidRPr="00CE0424">
        <w:rPr>
          <w:sz w:val="22"/>
          <w:szCs w:val="22"/>
        </w:rPr>
        <w:tab/>
      </w:r>
      <w:r w:rsidR="00156324" w:rsidRPr="00156324">
        <w:rPr>
          <w:sz w:val="22"/>
          <w:szCs w:val="22"/>
        </w:rPr>
        <w:t>Remaining issues on control plane for L2 sidelink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40E33">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4EC2C01B" w14:textId="7EC4AA9C" w:rsidR="00AF03BD" w:rsidRPr="0028063B" w:rsidRDefault="000575BD" w:rsidP="006F464A">
      <w:pPr>
        <w:jc w:val="both"/>
        <w:rPr>
          <w:rFonts w:ascii="Arial" w:hAnsi="Arial" w:cs="Arial"/>
          <w:sz w:val="20"/>
          <w:szCs w:val="20"/>
          <w:lang w:val="en-US"/>
        </w:rPr>
      </w:pPr>
      <w:r w:rsidRPr="0028063B">
        <w:rPr>
          <w:rFonts w:ascii="Arial" w:hAnsi="Arial" w:cs="Arial"/>
          <w:sz w:val="20"/>
          <w:szCs w:val="20"/>
          <w:lang w:val="en-US"/>
        </w:rPr>
        <w:t xml:space="preserve"> </w:t>
      </w:r>
    </w:p>
    <w:p w14:paraId="225484DE" w14:textId="4596E38E" w:rsidR="00F40E33" w:rsidRDefault="00F40E33" w:rsidP="006F464A">
      <w:pPr>
        <w:jc w:val="both"/>
        <w:rPr>
          <w:rFonts w:ascii="Arial" w:hAnsi="Arial" w:cs="Arial"/>
          <w:sz w:val="20"/>
          <w:szCs w:val="20"/>
          <w:lang w:val="en-US"/>
        </w:rPr>
      </w:pPr>
      <w:r>
        <w:rPr>
          <w:rFonts w:ascii="Arial" w:hAnsi="Arial" w:cs="Arial"/>
          <w:sz w:val="20"/>
          <w:szCs w:val="20"/>
          <w:lang w:val="en-US"/>
        </w:rPr>
        <w:t>According to the Sidelink relay WID that was agreed in</w:t>
      </w:r>
      <w:r w:rsidR="001B5656">
        <w:rPr>
          <w:rFonts w:ascii="Arial" w:hAnsi="Arial" w:cs="Arial"/>
          <w:sz w:val="20"/>
          <w:szCs w:val="20"/>
          <w:lang w:val="en-US"/>
        </w:rPr>
        <w:t xml:space="preserve"> </w:t>
      </w:r>
      <w:r w:rsidR="001B5656">
        <w:rPr>
          <w:rFonts w:ascii="Arial" w:hAnsi="Arial" w:cs="Arial"/>
          <w:sz w:val="20"/>
          <w:szCs w:val="20"/>
          <w:lang w:val="en-US"/>
        </w:rPr>
        <w:fldChar w:fldCharType="begin"/>
      </w:r>
      <w:r w:rsidR="001B5656">
        <w:rPr>
          <w:rFonts w:ascii="Arial" w:hAnsi="Arial" w:cs="Arial"/>
          <w:sz w:val="20"/>
          <w:szCs w:val="20"/>
          <w:lang w:val="en-US"/>
        </w:rPr>
        <w:instrText xml:space="preserve"> REF _Ref67923301 \r \h </w:instrText>
      </w:r>
      <w:r w:rsidR="001B5656">
        <w:rPr>
          <w:rFonts w:ascii="Arial" w:hAnsi="Arial" w:cs="Arial"/>
          <w:sz w:val="20"/>
          <w:szCs w:val="20"/>
          <w:lang w:val="en-US"/>
        </w:rPr>
      </w:r>
      <w:r w:rsidR="001B5656">
        <w:rPr>
          <w:rFonts w:ascii="Arial" w:hAnsi="Arial" w:cs="Arial"/>
          <w:sz w:val="20"/>
          <w:szCs w:val="20"/>
          <w:lang w:val="en-US"/>
        </w:rPr>
        <w:fldChar w:fldCharType="separate"/>
      </w:r>
      <w:r w:rsidR="001B5656">
        <w:rPr>
          <w:rFonts w:ascii="Arial" w:hAnsi="Arial" w:cs="Arial"/>
          <w:sz w:val="20"/>
          <w:szCs w:val="20"/>
          <w:lang w:val="en-US"/>
        </w:rPr>
        <w:t>[1]</w:t>
      </w:r>
      <w:r w:rsidR="001B5656">
        <w:rPr>
          <w:rFonts w:ascii="Arial" w:hAnsi="Arial" w:cs="Arial"/>
          <w:sz w:val="20"/>
          <w:szCs w:val="20"/>
          <w:lang w:val="en-US"/>
        </w:rPr>
        <w:fldChar w:fldCharType="end"/>
      </w:r>
      <w:r>
        <w:rPr>
          <w:rFonts w:ascii="Arial" w:hAnsi="Arial" w:cs="Arial"/>
          <w:sz w:val="20"/>
          <w:szCs w:val="20"/>
          <w:lang w:val="en-US"/>
        </w:rPr>
        <w:t xml:space="preserve">, one of the </w:t>
      </w:r>
      <w:r w:rsidR="002E7EE9">
        <w:rPr>
          <w:rFonts w:ascii="Arial" w:hAnsi="Arial" w:cs="Arial"/>
          <w:sz w:val="20"/>
          <w:szCs w:val="20"/>
          <w:lang w:val="en-US"/>
        </w:rPr>
        <w:t>objectives</w:t>
      </w:r>
      <w:r>
        <w:rPr>
          <w:rFonts w:ascii="Arial" w:hAnsi="Arial" w:cs="Arial"/>
          <w:sz w:val="20"/>
          <w:szCs w:val="20"/>
          <w:lang w:val="en-US"/>
        </w:rPr>
        <w:t xml:space="preserve"> for the L2 U2N relay is as follow:</w:t>
      </w:r>
    </w:p>
    <w:p w14:paraId="26FF0FC9" w14:textId="4575D894" w:rsidR="00F40E33" w:rsidRDefault="00F40E33" w:rsidP="006F464A">
      <w:pPr>
        <w:jc w:val="both"/>
        <w:rPr>
          <w:rFonts w:ascii="Arial" w:hAnsi="Arial" w:cs="Arial"/>
          <w:sz w:val="20"/>
          <w:szCs w:val="20"/>
          <w:lang w:val="en-US"/>
        </w:rPr>
      </w:pPr>
    </w:p>
    <w:p w14:paraId="287966A5" w14:textId="77777777" w:rsidR="00A705C1" w:rsidRPr="00A705C1" w:rsidRDefault="00A705C1" w:rsidP="00A705C1">
      <w:pPr>
        <w:numPr>
          <w:ilvl w:val="0"/>
          <w:numId w:val="31"/>
        </w:numPr>
        <w:overflowPunct w:val="0"/>
        <w:autoSpaceDE w:val="0"/>
        <w:autoSpaceDN w:val="0"/>
        <w:adjustRightInd w:val="0"/>
        <w:spacing w:before="120" w:after="180" w:line="280" w:lineRule="atLeast"/>
        <w:contextualSpacing/>
        <w:jc w:val="both"/>
        <w:textAlignment w:val="baseline"/>
        <w:rPr>
          <w:rFonts w:eastAsia="DengXian"/>
          <w:sz w:val="20"/>
          <w:szCs w:val="20"/>
          <w:lang w:val="en-GB" w:eastAsia="en-GB"/>
        </w:rPr>
      </w:pPr>
      <w:r w:rsidRPr="00A705C1">
        <w:rPr>
          <w:rFonts w:eastAsia="DengXian"/>
          <w:sz w:val="20"/>
          <w:szCs w:val="20"/>
          <w:highlight w:val="yellow"/>
          <w:lang w:val="en-GB" w:eastAsia="en-GB"/>
        </w:rPr>
        <w:t xml:space="preserve">Specify </w:t>
      </w:r>
      <w:r w:rsidRPr="00A705C1">
        <w:rPr>
          <w:rFonts w:eastAsia="DengXian"/>
          <w:b/>
          <w:bCs/>
          <w:sz w:val="20"/>
          <w:szCs w:val="20"/>
          <w:highlight w:val="yellow"/>
          <w:lang w:val="en-GB" w:eastAsia="en-GB"/>
        </w:rPr>
        <w:t>Control Plane procedure</w:t>
      </w:r>
      <w:r w:rsidRPr="006776AF">
        <w:rPr>
          <w:rFonts w:eastAsia="DengXian"/>
          <w:b/>
          <w:bCs/>
          <w:sz w:val="20"/>
          <w:szCs w:val="20"/>
          <w:highlight w:val="yellow"/>
          <w:lang w:val="en-US" w:eastAsia="en-GB"/>
        </w:rPr>
        <w:t>s</w:t>
      </w:r>
      <w:r w:rsidRPr="00A705C1">
        <w:rPr>
          <w:rFonts w:eastAsia="DengXian"/>
          <w:sz w:val="20"/>
          <w:szCs w:val="20"/>
          <w:highlight w:val="yellow"/>
          <w:lang w:val="en-GB" w:eastAsia="en-GB"/>
        </w:rPr>
        <w:t xml:space="preserve"> for U2N</w:t>
      </w:r>
      <w:r w:rsidRPr="00A705C1">
        <w:rPr>
          <w:rFonts w:eastAsia="DengXian"/>
          <w:sz w:val="20"/>
          <w:szCs w:val="20"/>
          <w:lang w:val="en-GB" w:eastAsia="en-GB"/>
        </w:rPr>
        <w:t>, including RRC connection management, system information delivery, paging mechanism and access control for Remote UE [RAN2, RAN3]</w:t>
      </w:r>
    </w:p>
    <w:p w14:paraId="55026FB8" w14:textId="77777777" w:rsidR="00A705C1" w:rsidRDefault="00A705C1" w:rsidP="006F464A">
      <w:pPr>
        <w:jc w:val="both"/>
        <w:rPr>
          <w:rFonts w:ascii="Arial" w:hAnsi="Arial" w:cs="Arial"/>
          <w:sz w:val="20"/>
          <w:szCs w:val="20"/>
          <w:lang w:val="en-US"/>
        </w:rPr>
      </w:pPr>
    </w:p>
    <w:p w14:paraId="254B1360" w14:textId="56977F86" w:rsidR="00AF03BD" w:rsidRPr="00AF03BD" w:rsidRDefault="00AF03BD" w:rsidP="00F31AEF">
      <w:pPr>
        <w:pStyle w:val="BodyText"/>
      </w:pPr>
      <w:r w:rsidRPr="00833D37">
        <w:t xml:space="preserve"> </w:t>
      </w:r>
      <w:r w:rsidR="00F31AEF">
        <w:t xml:space="preserve">In this contribution </w:t>
      </w:r>
      <w:r w:rsidR="00E12B44">
        <w:t>RRC connection management</w:t>
      </w:r>
      <w:r w:rsidR="00F31AEF">
        <w:t xml:space="preserve"> aspect</w:t>
      </w:r>
      <w:r w:rsidR="003B1F16">
        <w:t>s</w:t>
      </w:r>
      <w:r w:rsidR="00F31AEF">
        <w:t xml:space="preserve"> for L2 U2N are discussed</w:t>
      </w:r>
      <w:r w:rsidR="005C64F7">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63DAA042" w14:textId="3E94E2CD" w:rsidR="000A7993" w:rsidRDefault="00230D18" w:rsidP="00A45CD1">
      <w:pPr>
        <w:pStyle w:val="Heading2"/>
      </w:pPr>
      <w:r>
        <w:t>2.1</w:t>
      </w:r>
      <w:r>
        <w:tab/>
      </w:r>
      <w:r w:rsidR="00A45CD1">
        <w:t>RRC connection management</w:t>
      </w:r>
    </w:p>
    <w:p w14:paraId="40DFACBF" w14:textId="3AA323C1" w:rsidR="00411A49" w:rsidRDefault="003125F7" w:rsidP="00411A49">
      <w:pPr>
        <w:pStyle w:val="BodyText"/>
      </w:pPr>
      <w:r>
        <w:rPr>
          <w:lang w:eastAsia="ja-JP"/>
        </w:rPr>
        <w:t>In the last RAN2#11</w:t>
      </w:r>
      <w:r w:rsidR="00A35C7C">
        <w:rPr>
          <w:lang w:eastAsia="ja-JP"/>
        </w:rPr>
        <w:t>4</w:t>
      </w:r>
      <w:r>
        <w:rPr>
          <w:lang w:eastAsia="ja-JP"/>
        </w:rPr>
        <w:t xml:space="preserve">-e meeting, </w:t>
      </w:r>
      <w:r w:rsidR="00411A49">
        <w:t>the following</w:t>
      </w:r>
      <w:r w:rsidR="008807B6">
        <w:t xml:space="preserve"> was agreed</w:t>
      </w:r>
      <w:r w:rsidR="00411A49">
        <w:t>:</w:t>
      </w:r>
    </w:p>
    <w:p w14:paraId="4B92168A" w14:textId="0C5EEC08" w:rsidR="002D5527" w:rsidRDefault="002D5527" w:rsidP="002D5527">
      <w:pPr>
        <w:pStyle w:val="Doc-text2"/>
        <w:pBdr>
          <w:top w:val="single" w:sz="4" w:space="1" w:color="auto"/>
          <w:left w:val="single" w:sz="4" w:space="4" w:color="auto"/>
          <w:bottom w:val="single" w:sz="4" w:space="1" w:color="auto"/>
          <w:right w:val="single" w:sz="4" w:space="4" w:color="auto"/>
        </w:pBdr>
      </w:pPr>
      <w:r>
        <w:rPr>
          <w:lang w:val="fi-FI"/>
        </w:rPr>
        <w:t>-</w:t>
      </w:r>
      <w:r>
        <w:rPr>
          <w:lang w:val="fi-FI"/>
        </w:rPr>
        <w:tab/>
      </w:r>
      <w:r>
        <w:rPr>
          <w:rFonts w:hint="eastAsia"/>
        </w:rPr>
        <w:t>For IC Remote UE case, Remote UE performs TAU/RNAU based on its own serving cell information (i.e., as legacy) if it is NOT PC5-connected with Relay UE.</w:t>
      </w:r>
    </w:p>
    <w:p w14:paraId="0F3E78D5" w14:textId="7E5F7EE1" w:rsidR="00411A49" w:rsidRDefault="00411A49" w:rsidP="004019DC">
      <w:pPr>
        <w:pStyle w:val="BodyText"/>
      </w:pPr>
    </w:p>
    <w:p w14:paraId="30938642" w14:textId="1B0EF0B0" w:rsidR="004019DC" w:rsidRDefault="004019DC" w:rsidP="004019DC">
      <w:pPr>
        <w:pStyle w:val="BodyText"/>
      </w:pPr>
      <w:r>
        <w:t>This basically means that the remote UE and relay UE</w:t>
      </w:r>
      <w:r w:rsidR="001D2844">
        <w:t xml:space="preserve"> perform the TAU/RNAU procedure independently. What is missing here, is how to handle the existing PC5 connection when </w:t>
      </w:r>
      <w:r w:rsidR="00AC5E5F">
        <w:t>such procedures are triggered. In fact, i</w:t>
      </w:r>
      <w:r w:rsidR="00E85D3C">
        <w:t>f</w:t>
      </w:r>
      <w:r w:rsidR="00AC5E5F">
        <w:t xml:space="preserve"> the remote UE or relay UE moves to a new RAN/TAU area it may mean that the PC5 connection cannot be maintained anymore either because the two UEs moved far </w:t>
      </w:r>
      <w:r w:rsidR="00E85D3C">
        <w:t>away from</w:t>
      </w:r>
      <w:r w:rsidR="00AC5E5F">
        <w:t xml:space="preserve"> each other, or because the new </w:t>
      </w:r>
      <w:proofErr w:type="spellStart"/>
      <w:r w:rsidR="00AC5E5F">
        <w:t>gNB</w:t>
      </w:r>
      <w:proofErr w:type="spellEnd"/>
      <w:r w:rsidR="00AC5E5F">
        <w:t xml:space="preserve"> does not have the possibility to fetch both the remote UE and relay UE contexts (i.e., in case only one of the UEs trigger the RNAU/TAU procedure).</w:t>
      </w:r>
    </w:p>
    <w:p w14:paraId="6AAAF8E0" w14:textId="77777777" w:rsidR="00674F80" w:rsidRDefault="00AC5E5F" w:rsidP="004019DC">
      <w:pPr>
        <w:pStyle w:val="BodyText"/>
      </w:pPr>
      <w:r>
        <w:t xml:space="preserve">Given this, </w:t>
      </w:r>
      <w:proofErr w:type="gramStart"/>
      <w:r>
        <w:t>in order to</w:t>
      </w:r>
      <w:proofErr w:type="gramEnd"/>
      <w:r>
        <w:t xml:space="preserve"> reduce the signalling overhead and maintain a PC5 connection that may not be used</w:t>
      </w:r>
      <w:r w:rsidR="00CD31C0">
        <w:t xml:space="preserve">, it would be more efficient for the relay UE and remote UE to release the existing PC5 connection when these are sent to RRC_IDLE or RRC_INACTIVE. </w:t>
      </w:r>
      <w:r w:rsidR="007F02A3">
        <w:t>This is of course done with the assumption that the serving cell does not provide any configuration to be used while in RRC_IDLE or RRC_INACTIVE.</w:t>
      </w:r>
      <w:r w:rsidR="00674F80">
        <w:t xml:space="preserve"> The existing PC5 connection should be also released when the remote UE and/or the relay UE triggers the RNAU/TAU procedure. Therefore, we propose:</w:t>
      </w:r>
    </w:p>
    <w:p w14:paraId="6F071910" w14:textId="1F256F3D" w:rsidR="005E4CF7" w:rsidRDefault="002F30EE" w:rsidP="003F269C">
      <w:pPr>
        <w:pStyle w:val="Proposal"/>
        <w:tabs>
          <w:tab w:val="clear" w:pos="1701"/>
        </w:tabs>
      </w:pPr>
      <w:bookmarkStart w:id="1" w:name="_Toc85536460"/>
      <w:r>
        <w:t>The</w:t>
      </w:r>
      <w:r w:rsidR="0065266D">
        <w:t xml:space="preserve"> PC5 connection</w:t>
      </w:r>
      <w:r w:rsidR="00D70BD0">
        <w:t xml:space="preserve"> </w:t>
      </w:r>
      <w:r w:rsidR="0065266D">
        <w:t xml:space="preserve">between the remote UE and relay UE </w:t>
      </w:r>
      <w:r>
        <w:t xml:space="preserve">is </w:t>
      </w:r>
      <w:r w:rsidR="009F150A">
        <w:t>handled according to the</w:t>
      </w:r>
      <w:r>
        <w:t xml:space="preserve"> RRC state transition</w:t>
      </w:r>
      <w:r w:rsidR="009F150A">
        <w:t xml:space="preserve"> Rel-16 V2X principles</w:t>
      </w:r>
      <w:r w:rsidR="0065266D">
        <w:t>.</w:t>
      </w:r>
      <w:bookmarkEnd w:id="1"/>
    </w:p>
    <w:p w14:paraId="124B89D5" w14:textId="4D13C62A" w:rsidR="00B465A5" w:rsidRDefault="0065266D" w:rsidP="003F269C">
      <w:pPr>
        <w:pStyle w:val="Proposal"/>
        <w:tabs>
          <w:tab w:val="clear" w:pos="1701"/>
        </w:tabs>
      </w:pPr>
      <w:bookmarkStart w:id="2" w:name="_Toc85536461"/>
      <w:r>
        <w:t>When performing the RNAU/TAU procedure</w:t>
      </w:r>
      <w:r w:rsidR="00CC62B9">
        <w:t xml:space="preserve"> and selecting a new </w:t>
      </w:r>
      <w:r w:rsidR="00BA0793">
        <w:t>cell</w:t>
      </w:r>
      <w:r>
        <w:t>, the remote UE/relay UE releases the existing PC5 connection.</w:t>
      </w:r>
      <w:bookmarkEnd w:id="2"/>
    </w:p>
    <w:p w14:paraId="0204E588" w14:textId="71BD129B" w:rsidR="007A18FD" w:rsidRDefault="007A18FD" w:rsidP="007A18FD">
      <w:pPr>
        <w:pStyle w:val="BodyText"/>
      </w:pPr>
    </w:p>
    <w:p w14:paraId="033D8CCD" w14:textId="15C7538D" w:rsidR="007A18FD" w:rsidRDefault="007A18FD" w:rsidP="007A18FD">
      <w:pPr>
        <w:pStyle w:val="Heading2"/>
      </w:pPr>
      <w:r>
        <w:lastRenderedPageBreak/>
        <w:t>2.</w:t>
      </w:r>
      <w:r w:rsidR="00395748">
        <w:t>2</w:t>
      </w:r>
      <w:r>
        <w:tab/>
        <w:t>System information</w:t>
      </w:r>
    </w:p>
    <w:p w14:paraId="6B4F4819" w14:textId="77777777" w:rsidR="007A18FD" w:rsidRDefault="007A18FD" w:rsidP="007A18FD">
      <w:pPr>
        <w:pStyle w:val="BodyText"/>
        <w:rPr>
          <w:rFonts w:eastAsia="SimSun"/>
        </w:rPr>
      </w:pPr>
      <w:r w:rsidRPr="0028063B">
        <w:rPr>
          <w:rFonts w:eastAsia="SimSun"/>
        </w:rPr>
        <w:t xml:space="preserve">According to </w:t>
      </w:r>
      <w:r>
        <w:rPr>
          <w:rFonts w:eastAsia="SimSun"/>
        </w:rPr>
        <w:t>what has been agreed during the sidelink relay study item</w:t>
      </w:r>
      <w:r w:rsidRPr="0028063B">
        <w:rPr>
          <w:rFonts w:eastAsia="SimSun"/>
        </w:rPr>
        <w:t xml:space="preserve">, </w:t>
      </w:r>
      <w:r>
        <w:rPr>
          <w:rFonts w:eastAsia="SimSun"/>
        </w:rPr>
        <w:t>the r</w:t>
      </w:r>
      <w:r w:rsidRPr="009815E6">
        <w:rPr>
          <w:rFonts w:eastAsia="SimSun"/>
        </w:rPr>
        <w:t xml:space="preserve">elay UE can forward the system information to </w:t>
      </w:r>
      <w:r>
        <w:rPr>
          <w:rFonts w:eastAsia="SimSun"/>
        </w:rPr>
        <w:t>the r</w:t>
      </w:r>
      <w:r w:rsidRPr="009815E6">
        <w:rPr>
          <w:rFonts w:eastAsia="SimSun"/>
        </w:rPr>
        <w:t>emote UE via broadcast, groupcast, or dedicated PC5-RRC signalling.</w:t>
      </w:r>
      <w:r>
        <w:rPr>
          <w:rFonts w:eastAsia="SimSun"/>
        </w:rPr>
        <w:t xml:space="preserve"> </w:t>
      </w:r>
      <w:r w:rsidRPr="009815E6">
        <w:rPr>
          <w:rFonts w:eastAsia="SimSun"/>
        </w:rPr>
        <w:t>The detailed mechanisms of broadcast, groupcast and PC5-RRC signalling design and what system information can be relayed to Remote UEs can be discussed in WI phase.</w:t>
      </w:r>
      <w:r>
        <w:rPr>
          <w:rFonts w:eastAsia="SimSun"/>
        </w:rPr>
        <w:t xml:space="preserve"> According to this, probably one of the first issue that RAN2 should discuss is whether a new SIB should be created for the sidelink relay feature, or if the existing sidelink/V2X SIBs can be re-used. Therefore, we suggest:</w:t>
      </w:r>
    </w:p>
    <w:p w14:paraId="5B8DC6B1" w14:textId="77777777" w:rsidR="007A18FD" w:rsidRDefault="007A18FD" w:rsidP="003F269C">
      <w:pPr>
        <w:pStyle w:val="Proposal"/>
        <w:tabs>
          <w:tab w:val="clear" w:pos="1701"/>
        </w:tabs>
        <w:rPr>
          <w:rFonts w:eastAsia="SimSun"/>
        </w:rPr>
      </w:pPr>
      <w:bookmarkStart w:id="3" w:name="_Toc78806220"/>
      <w:bookmarkStart w:id="4" w:name="_Toc85536467"/>
      <w:r>
        <w:rPr>
          <w:rFonts w:eastAsia="SimSun"/>
        </w:rPr>
        <w:t>RAN2 to discuss whether a new SIB is needed for sidelink relay or whether the existing NR sidelink SIB can be re-used.</w:t>
      </w:r>
      <w:bookmarkEnd w:id="3"/>
      <w:bookmarkEnd w:id="4"/>
    </w:p>
    <w:p w14:paraId="690C5C86" w14:textId="77777777" w:rsidR="007A18FD" w:rsidRPr="0028063B" w:rsidRDefault="007A18FD" w:rsidP="007A18FD">
      <w:pPr>
        <w:pStyle w:val="BodyText"/>
        <w:rPr>
          <w:rFonts w:eastAsia="SimSun"/>
        </w:rPr>
      </w:pPr>
      <w:r>
        <w:rPr>
          <w:rFonts w:eastAsia="SimSun"/>
        </w:rPr>
        <w:t>The other aspect to be considered, is what type of system information the relay UE needs to forward to the remote UE. In this sense, there basically two alternatives that can be adopted. The first alternative is that the relay UE just forward the entire SIB as is basically received by the network. The second alternative is that the relay UE forwards only the needed information (inside the SIB) to the relay UE. Given that it was already agreed that the SIBs are forwarded by the relay UE via broadcast, groupcast, or dedicated PC5-RRC signalling to the remote UE, it should straightforward that the entire SIB is delivered to the remote UE. This is also a more future-proof solution as e.g., a Rel-17 relay UE may still be able to forward SIBs to a Rel-18 UE with all the Rel-18 extensions of this SIB.  For these reasons, we propose.</w:t>
      </w:r>
    </w:p>
    <w:p w14:paraId="1A4673EC" w14:textId="77777777" w:rsidR="007A18FD" w:rsidRPr="009859A4" w:rsidRDefault="007A18FD" w:rsidP="003F269C">
      <w:pPr>
        <w:pStyle w:val="Proposal"/>
        <w:tabs>
          <w:tab w:val="clear" w:pos="1701"/>
        </w:tabs>
      </w:pPr>
      <w:bookmarkStart w:id="5" w:name="_Toc78806221"/>
      <w:bookmarkStart w:id="6" w:name="_Toc85536468"/>
      <w:r>
        <w:t>A</w:t>
      </w:r>
      <w:r w:rsidRPr="009859A4">
        <w:t xml:space="preserve"> full SIB </w:t>
      </w:r>
      <w:r>
        <w:t xml:space="preserve">is </w:t>
      </w:r>
      <w:r w:rsidRPr="009859A4">
        <w:t xml:space="preserve">relayed </w:t>
      </w:r>
      <w:r>
        <w:t>by the relay UE to the remote UE (FFS on the stage3 details e.g., whether the SIB is delivered in an OCTET STRING)</w:t>
      </w:r>
      <w:r w:rsidRPr="009859A4">
        <w:t>.</w:t>
      </w:r>
      <w:bookmarkEnd w:id="5"/>
      <w:bookmarkEnd w:id="6"/>
    </w:p>
    <w:p w14:paraId="1BD9E626" w14:textId="77777777" w:rsidR="007A18FD" w:rsidRDefault="007A18FD" w:rsidP="007A18FD">
      <w:pPr>
        <w:pStyle w:val="BodyText"/>
        <w:rPr>
          <w:rFonts w:eastAsia="SimSun"/>
        </w:rPr>
      </w:pPr>
      <w:r>
        <w:rPr>
          <w:rFonts w:eastAsia="SimSun"/>
        </w:rPr>
        <w:t xml:space="preserve">A further open issue that </w:t>
      </w:r>
      <w:proofErr w:type="gramStart"/>
      <w:r>
        <w:rPr>
          <w:rFonts w:eastAsia="SimSun"/>
        </w:rPr>
        <w:t>still remain</w:t>
      </w:r>
      <w:proofErr w:type="gramEnd"/>
      <w:r>
        <w:rPr>
          <w:rFonts w:eastAsia="SimSun"/>
        </w:rPr>
        <w:t xml:space="preserve"> from the study item phase is that a</w:t>
      </w:r>
      <w:r w:rsidRPr="00EC4195">
        <w:rPr>
          <w:rFonts w:eastAsia="SimSun"/>
        </w:rPr>
        <w:t xml:space="preserve"> remote UE (IC or OOC) can request/receive SI via the relay UE when PC5-RRC connected to a relay UE</w:t>
      </w:r>
      <w:r>
        <w:rPr>
          <w:rFonts w:eastAsia="SimSun"/>
        </w:rPr>
        <w:t xml:space="preserve"> but is not clear whether the</w:t>
      </w:r>
      <w:r w:rsidRPr="00EC4195">
        <w:rPr>
          <w:rFonts w:eastAsia="SimSun"/>
        </w:rPr>
        <w:t xml:space="preserve"> reception via Uu for IC remote UE </w:t>
      </w:r>
      <w:r>
        <w:rPr>
          <w:rFonts w:eastAsia="SimSun"/>
        </w:rPr>
        <w:t>is supported.</w:t>
      </w:r>
    </w:p>
    <w:p w14:paraId="115F093D" w14:textId="77777777" w:rsidR="007A18FD" w:rsidRDefault="007A18FD" w:rsidP="007A18FD">
      <w:pPr>
        <w:pStyle w:val="BodyText"/>
        <w:rPr>
          <w:rFonts w:eastAsia="SimSun"/>
        </w:rPr>
      </w:pPr>
      <w:r>
        <w:rPr>
          <w:rFonts w:eastAsia="SimSun"/>
        </w:rPr>
        <w:t xml:space="preserve">The general understanding for this is that </w:t>
      </w:r>
      <w:r w:rsidRPr="00BC29F9">
        <w:rPr>
          <w:rFonts w:eastAsia="SimSun"/>
        </w:rPr>
        <w:t xml:space="preserve">the handling of the reception of the SI messages is different based on the fact if the UE in </w:t>
      </w:r>
      <w:r>
        <w:rPr>
          <w:rFonts w:eastAsia="SimSun"/>
        </w:rPr>
        <w:t>in-coverage (</w:t>
      </w:r>
      <w:r w:rsidRPr="00BC29F9">
        <w:rPr>
          <w:rFonts w:eastAsia="SimSun"/>
        </w:rPr>
        <w:t>IC</w:t>
      </w:r>
      <w:r>
        <w:rPr>
          <w:rFonts w:eastAsia="SimSun"/>
        </w:rPr>
        <w:t>)</w:t>
      </w:r>
      <w:r w:rsidRPr="00BC29F9">
        <w:rPr>
          <w:rFonts w:eastAsia="SimSun"/>
        </w:rPr>
        <w:t xml:space="preserve"> or </w:t>
      </w:r>
      <w:r>
        <w:rPr>
          <w:rFonts w:eastAsia="SimSun"/>
        </w:rPr>
        <w:t>out-of-coverage (</w:t>
      </w:r>
      <w:r w:rsidRPr="00BC29F9">
        <w:rPr>
          <w:rFonts w:eastAsia="SimSun"/>
        </w:rPr>
        <w:t>OOC</w:t>
      </w:r>
      <w:r>
        <w:rPr>
          <w:rFonts w:eastAsia="SimSun"/>
        </w:rPr>
        <w:t>)</w:t>
      </w:r>
      <w:r w:rsidRPr="00BC29F9">
        <w:rPr>
          <w:rFonts w:eastAsia="SimSun"/>
        </w:rPr>
        <w:t>.</w:t>
      </w:r>
      <w:r>
        <w:rPr>
          <w:rFonts w:eastAsia="SimSun"/>
        </w:rPr>
        <w:t xml:space="preserve"> In fact, if</w:t>
      </w:r>
      <w:r w:rsidRPr="00BC29F9">
        <w:rPr>
          <w:rFonts w:eastAsia="SimSun"/>
        </w:rPr>
        <w:t xml:space="preserve"> the UE is OOC </w:t>
      </w:r>
      <w:r>
        <w:rPr>
          <w:rFonts w:eastAsia="SimSun"/>
        </w:rPr>
        <w:t>the only alternative for the remote UE is to acquire all the SIBs via the relay UE</w:t>
      </w:r>
      <w:r w:rsidRPr="00BC29F9">
        <w:rPr>
          <w:rFonts w:eastAsia="SimSun"/>
        </w:rPr>
        <w:t>.</w:t>
      </w:r>
      <w:r>
        <w:rPr>
          <w:rFonts w:eastAsia="SimSun"/>
        </w:rPr>
        <w:t xml:space="preserve"> There is no other mean that the remote UE can exploit.</w:t>
      </w:r>
    </w:p>
    <w:p w14:paraId="05F21CF1" w14:textId="77777777" w:rsidR="007A18FD" w:rsidRPr="00BF73AE" w:rsidRDefault="007A18FD" w:rsidP="003F269C">
      <w:pPr>
        <w:pStyle w:val="Proposal"/>
        <w:tabs>
          <w:tab w:val="clear" w:pos="1701"/>
        </w:tabs>
        <w:rPr>
          <w:rFonts w:eastAsia="SimSun"/>
        </w:rPr>
      </w:pPr>
      <w:bookmarkStart w:id="7" w:name="_Toc78806222"/>
      <w:bookmarkStart w:id="8" w:name="_Toc85536469"/>
      <w:r>
        <w:rPr>
          <w:rFonts w:eastAsia="SimSun"/>
        </w:rPr>
        <w:t xml:space="preserve">RAN2 to confirm that a remote UE that is OOC </w:t>
      </w:r>
      <w:r w:rsidRPr="00BF73AE">
        <w:rPr>
          <w:rFonts w:eastAsia="SimSun"/>
        </w:rPr>
        <w:t>can</w:t>
      </w:r>
      <w:r>
        <w:rPr>
          <w:rFonts w:eastAsia="SimSun"/>
        </w:rPr>
        <w:t xml:space="preserve"> only</w:t>
      </w:r>
      <w:r w:rsidRPr="00BF73AE">
        <w:rPr>
          <w:rFonts w:eastAsia="SimSun"/>
        </w:rPr>
        <w:t xml:space="preserve"> request/receive SI</w:t>
      </w:r>
      <w:r>
        <w:rPr>
          <w:rFonts w:eastAsia="SimSun"/>
        </w:rPr>
        <w:t>Bs</w:t>
      </w:r>
      <w:r w:rsidRPr="00BF73AE">
        <w:rPr>
          <w:rFonts w:eastAsia="SimSun"/>
        </w:rPr>
        <w:t xml:space="preserve"> via the relay UE </w:t>
      </w:r>
      <w:r>
        <w:rPr>
          <w:rFonts w:eastAsia="SimSun"/>
        </w:rPr>
        <w:t>via</w:t>
      </w:r>
      <w:r w:rsidRPr="00BF73AE">
        <w:rPr>
          <w:rFonts w:eastAsia="SimSun"/>
        </w:rPr>
        <w:t xml:space="preserve"> PC5-RRC</w:t>
      </w:r>
      <w:r>
        <w:rPr>
          <w:rFonts w:eastAsia="SimSun"/>
        </w:rPr>
        <w:t>.</w:t>
      </w:r>
      <w:bookmarkEnd w:id="7"/>
      <w:bookmarkEnd w:id="8"/>
    </w:p>
    <w:p w14:paraId="344CEA5F" w14:textId="77777777" w:rsidR="007A18FD" w:rsidRPr="00BC29F9" w:rsidRDefault="007A18FD" w:rsidP="007A18FD">
      <w:pPr>
        <w:pStyle w:val="BodyText"/>
        <w:rPr>
          <w:rFonts w:eastAsia="SimSun"/>
        </w:rPr>
      </w:pPr>
      <w:r>
        <w:rPr>
          <w:rFonts w:eastAsia="SimSun"/>
        </w:rPr>
        <w:t>However, i</w:t>
      </w:r>
      <w:r w:rsidRPr="00BC29F9">
        <w:rPr>
          <w:rFonts w:eastAsia="SimSun"/>
        </w:rPr>
        <w:t xml:space="preserve">f the </w:t>
      </w:r>
      <w:r>
        <w:rPr>
          <w:rFonts w:eastAsia="SimSun"/>
        </w:rPr>
        <w:t xml:space="preserve">remote </w:t>
      </w:r>
      <w:r w:rsidRPr="00BC29F9">
        <w:rPr>
          <w:rFonts w:eastAsia="SimSun"/>
        </w:rPr>
        <w:t xml:space="preserve">UE is IC the situation is a bit </w:t>
      </w:r>
      <w:r>
        <w:rPr>
          <w:rFonts w:eastAsia="SimSun"/>
        </w:rPr>
        <w:t>different</w:t>
      </w:r>
      <w:r w:rsidRPr="00BC29F9">
        <w:rPr>
          <w:rFonts w:eastAsia="SimSun"/>
        </w:rPr>
        <w:t xml:space="preserve">. In fact, since the </w:t>
      </w:r>
      <w:r>
        <w:rPr>
          <w:rFonts w:eastAsia="SimSun"/>
        </w:rPr>
        <w:t xml:space="preserve">remote </w:t>
      </w:r>
      <w:r w:rsidRPr="00BC29F9">
        <w:rPr>
          <w:rFonts w:eastAsia="SimSun"/>
        </w:rPr>
        <w:t>UE is in IC, it may be configured with the common search space for the SIB1 but also for the other SIBs. In this situation, the remote UE already</w:t>
      </w:r>
      <w:r>
        <w:rPr>
          <w:rFonts w:eastAsia="SimSun"/>
        </w:rPr>
        <w:t xml:space="preserve"> has the capabilities to</w:t>
      </w:r>
      <w:r w:rsidRPr="00BC29F9">
        <w:rPr>
          <w:rFonts w:eastAsia="SimSun"/>
        </w:rPr>
        <w:t xml:space="preserve"> acquire the SI message</w:t>
      </w:r>
      <w:r>
        <w:rPr>
          <w:rFonts w:eastAsia="SimSun"/>
        </w:rPr>
        <w:t>s</w:t>
      </w:r>
      <w:r w:rsidRPr="00BC29F9">
        <w:rPr>
          <w:rFonts w:eastAsia="SimSun"/>
        </w:rPr>
        <w:t xml:space="preserve"> via </w:t>
      </w:r>
      <w:r>
        <w:rPr>
          <w:rFonts w:eastAsia="SimSun"/>
        </w:rPr>
        <w:t xml:space="preserve">Uu </w:t>
      </w:r>
      <w:r w:rsidRPr="00BC29F9">
        <w:rPr>
          <w:rFonts w:eastAsia="SimSun"/>
        </w:rPr>
        <w:t xml:space="preserve">broadcast on its own regardless of if there is a relay UE </w:t>
      </w:r>
      <w:r>
        <w:rPr>
          <w:rFonts w:eastAsia="SimSun"/>
        </w:rPr>
        <w:t xml:space="preserve">connected via PC5 </w:t>
      </w:r>
      <w:r w:rsidRPr="00BC29F9">
        <w:rPr>
          <w:rFonts w:eastAsia="SimSun"/>
        </w:rPr>
        <w:t>or not.</w:t>
      </w:r>
    </w:p>
    <w:p w14:paraId="05C8076C" w14:textId="77777777" w:rsidR="007A18FD" w:rsidRPr="00BC29F9" w:rsidRDefault="007A18FD" w:rsidP="007A18FD">
      <w:pPr>
        <w:pStyle w:val="Observation"/>
        <w:rPr>
          <w:rFonts w:eastAsia="SimSun"/>
        </w:rPr>
      </w:pPr>
      <w:bookmarkStart w:id="9" w:name="_Toc78806213"/>
      <w:r>
        <w:rPr>
          <w:rFonts w:eastAsia="SimSun"/>
        </w:rPr>
        <w:t>If the remote</w:t>
      </w:r>
      <w:r w:rsidRPr="00A47E2B">
        <w:rPr>
          <w:rFonts w:eastAsia="SimSun"/>
        </w:rPr>
        <w:t xml:space="preserve"> UE is in IC, it may be configured with the common search space for the SIB1 but also for the other SIBs</w:t>
      </w:r>
      <w:r>
        <w:rPr>
          <w:rFonts w:eastAsia="SimSun"/>
        </w:rPr>
        <w:t xml:space="preserve"> and this means that the</w:t>
      </w:r>
      <w:r w:rsidRPr="00A47E2B">
        <w:rPr>
          <w:rFonts w:eastAsia="SimSun"/>
        </w:rPr>
        <w:t xml:space="preserve"> remote UE already has the capabilities to acquire the SI messages via Uu broadcast on its own regardless of if there is a relay UE connected via PC5 or not</w:t>
      </w:r>
      <w:r>
        <w:rPr>
          <w:rFonts w:eastAsia="SimSun"/>
        </w:rPr>
        <w:t>.</w:t>
      </w:r>
      <w:bookmarkEnd w:id="9"/>
    </w:p>
    <w:p w14:paraId="65D16398" w14:textId="77777777" w:rsidR="007A18FD" w:rsidRDefault="007A18FD" w:rsidP="007A18FD">
      <w:pPr>
        <w:pStyle w:val="BodyText"/>
        <w:rPr>
          <w:rFonts w:eastAsia="SimSun"/>
        </w:rPr>
      </w:pPr>
      <w:r>
        <w:rPr>
          <w:rFonts w:eastAsia="SimSun"/>
        </w:rPr>
        <w:t>According to this, if is allowed that the remote UE in IC can acquire the SI messages only via the relay UE, this will bring nothing than</w:t>
      </w:r>
      <w:r w:rsidRPr="00BC29F9">
        <w:rPr>
          <w:rFonts w:eastAsia="SimSun"/>
        </w:rPr>
        <w:t xml:space="preserve"> </w:t>
      </w:r>
      <w:r>
        <w:rPr>
          <w:rFonts w:eastAsia="SimSun"/>
        </w:rPr>
        <w:t xml:space="preserve">additional </w:t>
      </w:r>
      <w:r w:rsidRPr="00BC29F9">
        <w:rPr>
          <w:rFonts w:eastAsia="SimSun"/>
        </w:rPr>
        <w:t xml:space="preserve">latency and </w:t>
      </w:r>
      <w:r>
        <w:rPr>
          <w:rFonts w:eastAsia="SimSun"/>
        </w:rPr>
        <w:t>signalling overhead (</w:t>
      </w:r>
      <w:r w:rsidRPr="00BC29F9">
        <w:rPr>
          <w:rFonts w:eastAsia="SimSun"/>
        </w:rPr>
        <w:t>complexity</w:t>
      </w:r>
      <w:r>
        <w:rPr>
          <w:rFonts w:eastAsia="SimSun"/>
        </w:rPr>
        <w:t>)</w:t>
      </w:r>
      <w:r w:rsidRPr="00BC29F9">
        <w:rPr>
          <w:rFonts w:eastAsia="SimSun"/>
        </w:rPr>
        <w:t>.</w:t>
      </w:r>
      <w:r>
        <w:rPr>
          <w:rFonts w:eastAsia="SimSun"/>
        </w:rPr>
        <w:t xml:space="preserve"> This is because the SIB needs still to be processed by the relay UE and then sent to the remote UE. This is completely unnecessary since the remote UE that is IC can simply follow the already existing NR framework (i.e., the broadcast) for acquiring the necessary SI messages. Thus:</w:t>
      </w:r>
    </w:p>
    <w:p w14:paraId="2CE6A240" w14:textId="50EFA3B6" w:rsidR="007A18FD" w:rsidRDefault="007A18FD" w:rsidP="003F269C">
      <w:pPr>
        <w:pStyle w:val="Proposal"/>
        <w:tabs>
          <w:tab w:val="clear" w:pos="1701"/>
        </w:tabs>
        <w:rPr>
          <w:rFonts w:eastAsia="SimSun"/>
        </w:rPr>
      </w:pPr>
      <w:bookmarkStart w:id="10" w:name="_Toc78806223"/>
      <w:bookmarkStart w:id="11" w:name="_Toc85536470"/>
      <w:r>
        <w:rPr>
          <w:rFonts w:eastAsia="SimSun"/>
        </w:rPr>
        <w:t>A remote UE that is IC shall be allowed to acquire the necessary SI message via Uu broadcast.</w:t>
      </w:r>
      <w:bookmarkEnd w:id="10"/>
      <w:bookmarkEnd w:id="11"/>
    </w:p>
    <w:p w14:paraId="1E5F6F51" w14:textId="77777777" w:rsidR="00F44197" w:rsidRDefault="007A18FD" w:rsidP="007A18FD">
      <w:pPr>
        <w:pStyle w:val="BodyText"/>
        <w:rPr>
          <w:rFonts w:eastAsia="SimSun"/>
        </w:rPr>
      </w:pPr>
      <w:r>
        <w:rPr>
          <w:rFonts w:eastAsia="SimSun"/>
        </w:rPr>
        <w:t xml:space="preserve">Nevertheless, even if the remote UE has the possibility to acquire the SIBs via both the Uu broadcast and via the relay UE, in case the cell in which the remote UE is camping is different from that one on which the relay UE is camping, there are few exceptions to be clarified and that need a dedicated handling. </w:t>
      </w:r>
    </w:p>
    <w:p w14:paraId="74C765A7" w14:textId="77777777" w:rsidR="00F44197" w:rsidRDefault="00F44197" w:rsidP="007A18FD">
      <w:pPr>
        <w:pStyle w:val="BodyText"/>
        <w:rPr>
          <w:rFonts w:eastAsia="SimSun"/>
        </w:rPr>
      </w:pPr>
      <w:r>
        <w:rPr>
          <w:rFonts w:eastAsia="SimSun"/>
        </w:rPr>
        <w:t>In the last RAN2#115-e meeting, the following agreements have been taken:</w:t>
      </w:r>
    </w:p>
    <w:p w14:paraId="6994FA13" w14:textId="77777777" w:rsidR="00186635" w:rsidRDefault="00186635" w:rsidP="00186635">
      <w:pPr>
        <w:pStyle w:val="Doc-text2"/>
        <w:pBdr>
          <w:top w:val="single" w:sz="4" w:space="1" w:color="auto"/>
          <w:left w:val="single" w:sz="4" w:space="4" w:color="auto"/>
          <w:bottom w:val="single" w:sz="4" w:space="1" w:color="auto"/>
          <w:right w:val="single" w:sz="4" w:space="4" w:color="auto"/>
        </w:pBdr>
      </w:pPr>
      <w:r>
        <w:t>Agreement:</w:t>
      </w:r>
    </w:p>
    <w:p w14:paraId="134AA171" w14:textId="77777777" w:rsidR="00186635" w:rsidRDefault="00186635" w:rsidP="00186635">
      <w:pPr>
        <w:pStyle w:val="Doc-text2"/>
        <w:pBdr>
          <w:top w:val="single" w:sz="4" w:space="1" w:color="auto"/>
          <w:left w:val="single" w:sz="4" w:space="4" w:color="auto"/>
          <w:bottom w:val="single" w:sz="4" w:space="1" w:color="auto"/>
          <w:right w:val="single" w:sz="4" w:space="4" w:color="auto"/>
        </w:pBdr>
      </w:pPr>
      <w:r>
        <w:t>For any SIB that the remote UE requests in on-demand manner, the relay UE can forward the response (i.e. the relay UE does not filter).  FFS which SIBs the remote UE could request.</w:t>
      </w:r>
    </w:p>
    <w:p w14:paraId="31202D2A" w14:textId="77777777" w:rsidR="00186635" w:rsidRDefault="00186635" w:rsidP="00186635">
      <w:pPr>
        <w:pStyle w:val="Doc-text2"/>
        <w:pBdr>
          <w:top w:val="single" w:sz="4" w:space="1" w:color="auto"/>
          <w:left w:val="single" w:sz="4" w:space="4" w:color="auto"/>
          <w:bottom w:val="single" w:sz="4" w:space="1" w:color="auto"/>
          <w:right w:val="single" w:sz="4" w:space="4" w:color="auto"/>
        </w:pBdr>
      </w:pPr>
      <w:r w:rsidRPr="00186635">
        <w:rPr>
          <w:highlight w:val="yellow"/>
        </w:rPr>
        <w:t>FFS whether relay UE can voluntarily forward the SIBs/</w:t>
      </w:r>
      <w:proofErr w:type="spellStart"/>
      <w:r w:rsidRPr="00186635">
        <w:rPr>
          <w:highlight w:val="yellow"/>
        </w:rPr>
        <w:t>posSIBs</w:t>
      </w:r>
      <w:proofErr w:type="spellEnd"/>
      <w:r w:rsidRPr="00186635">
        <w:rPr>
          <w:highlight w:val="yellow"/>
        </w:rPr>
        <w:t xml:space="preserve"> to remote UE without a request.</w:t>
      </w:r>
    </w:p>
    <w:p w14:paraId="3A71782E" w14:textId="77777777" w:rsidR="00186635" w:rsidRDefault="00186635" w:rsidP="00186635">
      <w:pPr>
        <w:pStyle w:val="Doc-text2"/>
        <w:pBdr>
          <w:top w:val="single" w:sz="4" w:space="1" w:color="auto"/>
          <w:left w:val="single" w:sz="4" w:space="4" w:color="auto"/>
          <w:bottom w:val="single" w:sz="4" w:space="1" w:color="auto"/>
          <w:right w:val="single" w:sz="4" w:space="4" w:color="auto"/>
        </w:pBdr>
      </w:pPr>
      <w:r w:rsidRPr="00AF64CF">
        <w:t>Short message forwarding via introducing a short message field in SCI is not supported</w:t>
      </w:r>
      <w:r>
        <w:t>.</w:t>
      </w:r>
    </w:p>
    <w:p w14:paraId="2E1C40F9" w14:textId="77777777" w:rsidR="00186635" w:rsidRDefault="00186635" w:rsidP="00186635">
      <w:pPr>
        <w:pStyle w:val="Doc-text2"/>
        <w:pBdr>
          <w:top w:val="single" w:sz="4" w:space="1" w:color="auto"/>
          <w:left w:val="single" w:sz="4" w:space="4" w:color="auto"/>
          <w:bottom w:val="single" w:sz="4" w:space="1" w:color="auto"/>
          <w:right w:val="single" w:sz="4" w:space="4" w:color="auto"/>
        </w:pBdr>
      </w:pPr>
      <w:r w:rsidRPr="00AF64CF">
        <w:lastRenderedPageBreak/>
        <w:t>FFS if short message can be indicated by PC5-RRC.</w:t>
      </w:r>
    </w:p>
    <w:p w14:paraId="70EFCF89" w14:textId="77777777" w:rsidR="00F44197" w:rsidRDefault="00F44197" w:rsidP="007A18FD">
      <w:pPr>
        <w:pStyle w:val="BodyText"/>
        <w:rPr>
          <w:rFonts w:eastAsia="SimSun"/>
        </w:rPr>
      </w:pPr>
    </w:p>
    <w:p w14:paraId="26EB3789" w14:textId="34DED8F8" w:rsidR="007A18FD" w:rsidRPr="00365DBE" w:rsidRDefault="007A18FD" w:rsidP="007A18FD">
      <w:pPr>
        <w:pStyle w:val="BodyText"/>
        <w:rPr>
          <w:rFonts w:eastAsia="SimSun"/>
        </w:rPr>
      </w:pPr>
      <w:proofErr w:type="gramStart"/>
      <w:r>
        <w:rPr>
          <w:rFonts w:eastAsia="SimSun"/>
        </w:rPr>
        <w:t xml:space="preserve">In particular, </w:t>
      </w:r>
      <w:r w:rsidR="00186635">
        <w:rPr>
          <w:rFonts w:eastAsia="SimSun"/>
        </w:rPr>
        <w:t>according</w:t>
      </w:r>
      <w:proofErr w:type="gramEnd"/>
      <w:r w:rsidR="00186635">
        <w:rPr>
          <w:rFonts w:eastAsia="SimSun"/>
        </w:rPr>
        <w:t xml:space="preserve"> to the current agreement the remote UE should only request SIB on-demand. However, this is quite a strange behaviour for PWS SIBs since the remote UE it does not really know whether there is an emergency or not. </w:t>
      </w:r>
      <w:r w:rsidR="0082546E">
        <w:rPr>
          <w:rFonts w:eastAsia="SimSun"/>
        </w:rPr>
        <w:t xml:space="preserve">In principle, </w:t>
      </w:r>
      <w:r>
        <w:rPr>
          <w:rFonts w:eastAsia="SimSun"/>
        </w:rPr>
        <w:t>the remote UE should always acquire PWS-related SIBs from the Uu broadcast of the cell on which is physically camping, and, at the same time, the relay UE may relay by default the PWS-related SIBs from the cell on which the relay UE is camping.</w:t>
      </w:r>
    </w:p>
    <w:p w14:paraId="28BE44C8" w14:textId="77777777" w:rsidR="007A18FD" w:rsidRDefault="007A18FD" w:rsidP="003F269C">
      <w:pPr>
        <w:pStyle w:val="Proposal"/>
        <w:tabs>
          <w:tab w:val="clear" w:pos="1701"/>
        </w:tabs>
        <w:rPr>
          <w:rFonts w:eastAsia="SimSun"/>
        </w:rPr>
      </w:pPr>
      <w:bookmarkStart w:id="12" w:name="_Toc78806224"/>
      <w:bookmarkStart w:id="13" w:name="_Toc85536471"/>
      <w:r>
        <w:rPr>
          <w:rFonts w:eastAsia="SimSun"/>
        </w:rPr>
        <w:t xml:space="preserve">The remote UE needs to acquire </w:t>
      </w:r>
      <w:r w:rsidRPr="00D40526">
        <w:rPr>
          <w:rFonts w:eastAsia="SimSun"/>
        </w:rPr>
        <w:t>SIB6/SIB7/SIB8 via Uu broadcast</w:t>
      </w:r>
      <w:r>
        <w:rPr>
          <w:rFonts w:eastAsia="SimSun"/>
        </w:rPr>
        <w:t xml:space="preserve"> as baseline</w:t>
      </w:r>
      <w:r w:rsidRPr="00D40526">
        <w:rPr>
          <w:rFonts w:eastAsia="SimSun"/>
        </w:rPr>
        <w:t>.</w:t>
      </w:r>
      <w:bookmarkEnd w:id="12"/>
      <w:bookmarkEnd w:id="13"/>
      <w:r>
        <w:rPr>
          <w:rFonts w:eastAsia="SimSun"/>
        </w:rPr>
        <w:t xml:space="preserve"> </w:t>
      </w:r>
    </w:p>
    <w:p w14:paraId="26618779" w14:textId="0FB8080A" w:rsidR="007A18FD" w:rsidRDefault="00F22581" w:rsidP="003F269C">
      <w:pPr>
        <w:pStyle w:val="Proposal"/>
        <w:tabs>
          <w:tab w:val="clear" w:pos="1701"/>
        </w:tabs>
        <w:rPr>
          <w:rFonts w:eastAsia="SimSun"/>
        </w:rPr>
      </w:pPr>
      <w:bookmarkStart w:id="14" w:name="_Toc78806225"/>
      <w:bookmarkStart w:id="15" w:name="_Toc85536472"/>
      <w:r>
        <w:rPr>
          <w:rFonts w:eastAsia="SimSun"/>
        </w:rPr>
        <w:t xml:space="preserve">The remote UE does not ask </w:t>
      </w:r>
      <w:r w:rsidR="00E649A7">
        <w:rPr>
          <w:rFonts w:eastAsia="SimSun"/>
        </w:rPr>
        <w:t xml:space="preserve">on-demand </w:t>
      </w:r>
      <w:r w:rsidR="007A18FD" w:rsidRPr="00D40526">
        <w:rPr>
          <w:rFonts w:eastAsia="SimSun"/>
        </w:rPr>
        <w:t>SIB6/SIB7/SIB8</w:t>
      </w:r>
      <w:r w:rsidR="007A18FD">
        <w:rPr>
          <w:rFonts w:eastAsia="SimSun"/>
        </w:rPr>
        <w:t xml:space="preserve"> </w:t>
      </w:r>
      <w:r w:rsidR="00E649A7">
        <w:rPr>
          <w:rFonts w:eastAsia="SimSun"/>
        </w:rPr>
        <w:t>to the relay UE.</w:t>
      </w:r>
      <w:bookmarkEnd w:id="14"/>
      <w:bookmarkEnd w:id="15"/>
    </w:p>
    <w:p w14:paraId="22191BDC" w14:textId="1E8DA89C" w:rsidR="00E649A7" w:rsidRDefault="00E649A7" w:rsidP="003F269C">
      <w:pPr>
        <w:pStyle w:val="Proposal"/>
        <w:tabs>
          <w:tab w:val="clear" w:pos="1701"/>
        </w:tabs>
        <w:rPr>
          <w:rFonts w:eastAsia="SimSun"/>
        </w:rPr>
      </w:pPr>
      <w:bookmarkStart w:id="16" w:name="_Toc85536473"/>
      <w:r>
        <w:rPr>
          <w:rFonts w:eastAsia="SimSun"/>
        </w:rPr>
        <w:t xml:space="preserve">The relay UE forwards </w:t>
      </w:r>
      <w:r w:rsidRPr="00D40526">
        <w:rPr>
          <w:rFonts w:eastAsia="SimSun"/>
        </w:rPr>
        <w:t>SIB6/SIB7/SIB8</w:t>
      </w:r>
      <w:r>
        <w:rPr>
          <w:rFonts w:eastAsia="SimSun"/>
        </w:rPr>
        <w:t xml:space="preserve"> autonomously once that acquire them from the network.</w:t>
      </w:r>
      <w:bookmarkEnd w:id="16"/>
    </w:p>
    <w:p w14:paraId="0696E622" w14:textId="2CD74E24" w:rsidR="007A18FD" w:rsidRDefault="007A18FD" w:rsidP="007A18FD">
      <w:pPr>
        <w:pStyle w:val="BodyText"/>
        <w:rPr>
          <w:rFonts w:eastAsia="SimSun"/>
        </w:rPr>
      </w:pPr>
      <w:r>
        <w:rPr>
          <w:rFonts w:eastAsia="SimSun"/>
        </w:rPr>
        <w:t xml:space="preserve">Another aspect that needs to be addressed is whether the LTE V2X SIBs and the positioning SIBs are allowed to be forwarded between the relay UE and remote UE. According to the WID, there is no mention on the inter-operability between SL relay and positioning and thus RAN2 should not add or agree on functionalities that are not explicitly mentioned in the WID. Same logic applies also for the case of the LTE V2X SIB as, already during the SI, it has been agreed that the SL relay WI would be entirely on “NR” and the LTE technology will not be enhanced to support it. </w:t>
      </w:r>
      <w:r w:rsidR="001D4FD1">
        <w:rPr>
          <w:rFonts w:eastAsia="SimSun"/>
        </w:rPr>
        <w:t xml:space="preserve">Same discussion applies for SIB9 and SIB10. </w:t>
      </w:r>
      <w:r>
        <w:rPr>
          <w:rFonts w:eastAsia="SimSun"/>
        </w:rPr>
        <w:t>Therefore, we propose:</w:t>
      </w:r>
    </w:p>
    <w:p w14:paraId="66074A2A" w14:textId="5ADD97FD" w:rsidR="007A18FD" w:rsidRDefault="007A18FD" w:rsidP="003F269C">
      <w:pPr>
        <w:pStyle w:val="Proposal"/>
        <w:tabs>
          <w:tab w:val="clear" w:pos="1701"/>
        </w:tabs>
        <w:rPr>
          <w:rFonts w:eastAsia="SimSun"/>
        </w:rPr>
      </w:pPr>
      <w:bookmarkStart w:id="17" w:name="_Toc78806226"/>
      <w:bookmarkStart w:id="18" w:name="_Toc85536474"/>
      <w:r>
        <w:rPr>
          <w:rFonts w:eastAsia="SimSun"/>
        </w:rPr>
        <w:t>The acquisition of SIB13 and SIB14 via relay UE is not supported (either on-demand or directly).</w:t>
      </w:r>
      <w:bookmarkEnd w:id="17"/>
      <w:bookmarkEnd w:id="18"/>
    </w:p>
    <w:p w14:paraId="021CA7BF" w14:textId="28F067CD" w:rsidR="001D4FD1" w:rsidRDefault="001D4FD1" w:rsidP="003F269C">
      <w:pPr>
        <w:pStyle w:val="Proposal"/>
        <w:tabs>
          <w:tab w:val="clear" w:pos="1701"/>
        </w:tabs>
        <w:rPr>
          <w:rFonts w:eastAsia="SimSun"/>
        </w:rPr>
      </w:pPr>
      <w:bookmarkStart w:id="19" w:name="_Toc85536475"/>
      <w:r>
        <w:rPr>
          <w:rFonts w:eastAsia="SimSun"/>
        </w:rPr>
        <w:t>The acquisition of SIB9 and SIB10 via relay UE is not supported (either on-demand or directly).</w:t>
      </w:r>
      <w:bookmarkEnd w:id="19"/>
    </w:p>
    <w:p w14:paraId="40B526B8" w14:textId="77777777" w:rsidR="007A18FD" w:rsidRPr="00C356EE" w:rsidRDefault="007A18FD" w:rsidP="003F269C">
      <w:pPr>
        <w:pStyle w:val="Proposal"/>
        <w:tabs>
          <w:tab w:val="clear" w:pos="1701"/>
        </w:tabs>
        <w:rPr>
          <w:rFonts w:eastAsia="SimSun"/>
        </w:rPr>
      </w:pPr>
      <w:bookmarkStart w:id="20" w:name="_Toc78806227"/>
      <w:bookmarkStart w:id="21" w:name="_Toc85536476"/>
      <w:r>
        <w:rPr>
          <w:rFonts w:eastAsia="SimSun"/>
        </w:rPr>
        <w:t>The acquisition of positioning SIBs via relay UE is not supported (either on-demand or directly).</w:t>
      </w:r>
      <w:bookmarkEnd w:id="20"/>
      <w:bookmarkEnd w:id="21"/>
    </w:p>
    <w:p w14:paraId="7D7FC422" w14:textId="77777777" w:rsidR="007A18FD" w:rsidRDefault="007A18FD" w:rsidP="007A18FD">
      <w:pPr>
        <w:pStyle w:val="BodyText"/>
      </w:pPr>
    </w:p>
    <w:p w14:paraId="2105771D" w14:textId="2A74766B" w:rsidR="00D50ED9" w:rsidRDefault="00D50ED9" w:rsidP="00D50ED9">
      <w:pPr>
        <w:pStyle w:val="Heading2"/>
      </w:pPr>
      <w:r>
        <w:t>2.</w:t>
      </w:r>
      <w:r w:rsidR="00395748">
        <w:t>3</w:t>
      </w:r>
      <w:r>
        <w:tab/>
        <w:t>Alignment of remote UE paging DRX and relay UE Uu DRX</w:t>
      </w:r>
    </w:p>
    <w:p w14:paraId="1BBF18FD" w14:textId="28D1550D" w:rsidR="00D50ED9" w:rsidRDefault="006D03D6" w:rsidP="006D03D6">
      <w:pPr>
        <w:pStyle w:val="BodyText"/>
        <w:rPr>
          <w:lang w:eastAsia="ja-JP"/>
        </w:rPr>
      </w:pPr>
      <w:r>
        <w:rPr>
          <w:lang w:eastAsia="ja-JP"/>
        </w:rPr>
        <w:t>In the last RAN2#115-e meeting, the following agreements has been made in the context of paging the remote UE for L2 sidelink relay:</w:t>
      </w:r>
    </w:p>
    <w:p w14:paraId="780BDF13"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Agreements:</w:t>
      </w:r>
    </w:p>
    <w:p w14:paraId="7A79D50F"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t>When L2 Relay UE in RRC CONNECTED and L2 Remote UE(s) in RRC_IDLE/RRC_INACTIVE, the Relay UE can monitor PO of its PC5-RRC connected Remote UE(s) if the active DL BWP of Relay UE is configured with common CORESET and common search space.</w:t>
      </w:r>
    </w:p>
    <w:p w14:paraId="2EEF95B7"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r w:rsidRPr="001E52BD">
        <w:rPr>
          <w:highlight w:val="yellow"/>
        </w:rPr>
        <w:t>For L2 relay UE in RRC_CONNECTED and L2 remote UE(s) in RRC_IDLE/RRC_INACTIVE, we specify signalling for delivery of the remote UE’s paging through dedicated RRC message</w:t>
      </w:r>
      <w:r>
        <w:t>.  Network implementation decision whether to use it (or keep the relay UE on BWP with CSS).  Can be revisited if a problem is found with network knowledge of which paging to forward.</w:t>
      </w:r>
    </w:p>
    <w:p w14:paraId="384F4B4C" w14:textId="77777777" w:rsidR="003065F5" w:rsidRDefault="003065F5" w:rsidP="003065F5">
      <w:pPr>
        <w:pStyle w:val="Doc-text2"/>
        <w:pBdr>
          <w:top w:val="single" w:sz="4" w:space="1" w:color="auto"/>
          <w:left w:val="single" w:sz="4" w:space="4" w:color="auto"/>
          <w:bottom w:val="single" w:sz="4" w:space="1" w:color="auto"/>
          <w:right w:val="single" w:sz="4" w:space="4" w:color="auto"/>
        </w:pBdr>
      </w:pPr>
    </w:p>
    <w:p w14:paraId="216F06F3" w14:textId="77777777" w:rsidR="006D03D6" w:rsidRDefault="006D03D6" w:rsidP="006D03D6">
      <w:pPr>
        <w:pStyle w:val="BodyText"/>
        <w:rPr>
          <w:lang w:eastAsia="ja-JP"/>
        </w:rPr>
      </w:pPr>
    </w:p>
    <w:p w14:paraId="6918EA1D" w14:textId="79C57A16" w:rsidR="00B51E7D" w:rsidRDefault="003065F5" w:rsidP="00B51E7D">
      <w:pPr>
        <w:pStyle w:val="BodyText"/>
        <w:rPr>
          <w:lang w:eastAsia="ja-JP"/>
        </w:rPr>
      </w:pPr>
      <w:r>
        <w:rPr>
          <w:lang w:eastAsia="ja-JP"/>
        </w:rPr>
        <w:t xml:space="preserve">According to </w:t>
      </w:r>
      <w:r w:rsidR="009855F7">
        <w:rPr>
          <w:lang w:eastAsia="ja-JP"/>
        </w:rPr>
        <w:t>these agreements</w:t>
      </w:r>
      <w:r>
        <w:rPr>
          <w:lang w:eastAsia="ja-JP"/>
        </w:rPr>
        <w:t xml:space="preserve">, </w:t>
      </w:r>
      <w:r w:rsidR="00B51E7D">
        <w:rPr>
          <w:lang w:eastAsia="ja-JP"/>
        </w:rPr>
        <w:t xml:space="preserve">it is observed that the network may send </w:t>
      </w:r>
      <w:r w:rsidR="00202D4E">
        <w:rPr>
          <w:lang w:eastAsia="ja-JP"/>
        </w:rPr>
        <w:t xml:space="preserve">a </w:t>
      </w:r>
      <w:r w:rsidR="00B51E7D">
        <w:rPr>
          <w:lang w:eastAsia="ja-JP"/>
        </w:rPr>
        <w:t>paging message intended for a remote UE in RRC</w:t>
      </w:r>
      <w:r w:rsidR="00F0675F">
        <w:rPr>
          <w:lang w:eastAsia="ja-JP"/>
        </w:rPr>
        <w:t>_</w:t>
      </w:r>
      <w:r w:rsidR="00B51E7D">
        <w:rPr>
          <w:lang w:eastAsia="ja-JP"/>
        </w:rPr>
        <w:t>IDLE/RRC</w:t>
      </w:r>
      <w:r w:rsidR="00F0675F">
        <w:rPr>
          <w:lang w:eastAsia="ja-JP"/>
        </w:rPr>
        <w:t>_</w:t>
      </w:r>
      <w:r w:rsidR="00B51E7D">
        <w:rPr>
          <w:lang w:eastAsia="ja-JP"/>
        </w:rPr>
        <w:t>INACTIVE to a relay UE in RRC</w:t>
      </w:r>
      <w:r w:rsidR="00F0675F">
        <w:rPr>
          <w:lang w:eastAsia="ja-JP"/>
        </w:rPr>
        <w:t>_</w:t>
      </w:r>
      <w:r w:rsidR="00B51E7D">
        <w:rPr>
          <w:lang w:eastAsia="ja-JP"/>
        </w:rPr>
        <w:t xml:space="preserve">CONNECTED via dedicated RRC </w:t>
      </w:r>
      <w:r w:rsidR="00F0675F">
        <w:rPr>
          <w:lang w:eastAsia="ja-JP"/>
        </w:rPr>
        <w:t>signalling</w:t>
      </w:r>
      <w:r w:rsidR="00B51E7D">
        <w:rPr>
          <w:lang w:eastAsia="ja-JP"/>
        </w:rPr>
        <w:t>.</w:t>
      </w:r>
      <w:r w:rsidR="00F0675F">
        <w:rPr>
          <w:lang w:eastAsia="ja-JP"/>
        </w:rPr>
        <w:t xml:space="preserve"> If it is so,</w:t>
      </w:r>
      <w:r w:rsidR="00B51E7D">
        <w:rPr>
          <w:lang w:eastAsia="ja-JP"/>
        </w:rPr>
        <w:t xml:space="preserve"> </w:t>
      </w:r>
      <w:r w:rsidR="00F0675F">
        <w:rPr>
          <w:lang w:eastAsia="ja-JP"/>
        </w:rPr>
        <w:t>t</w:t>
      </w:r>
      <w:r w:rsidR="00B51E7D">
        <w:rPr>
          <w:lang w:eastAsia="ja-JP"/>
        </w:rPr>
        <w:t>he relay UE then forwards the paging message to the intended remote UE via the PC5 interface</w:t>
      </w:r>
      <w:r w:rsidR="00F0675F">
        <w:rPr>
          <w:lang w:eastAsia="ja-JP"/>
        </w:rPr>
        <w:t xml:space="preserve"> in a RRC message</w:t>
      </w:r>
      <w:r w:rsidR="00B51E7D">
        <w:rPr>
          <w:lang w:eastAsia="ja-JP"/>
        </w:rPr>
        <w:t>.</w:t>
      </w:r>
    </w:p>
    <w:p w14:paraId="47610631" w14:textId="77777777" w:rsidR="00D52E44" w:rsidRDefault="00B51E7D" w:rsidP="00B51E7D">
      <w:pPr>
        <w:pStyle w:val="BodyText"/>
        <w:rPr>
          <w:lang w:eastAsia="ja-JP"/>
        </w:rPr>
      </w:pPr>
      <w:r>
        <w:rPr>
          <w:lang w:eastAsia="ja-JP"/>
        </w:rPr>
        <w:t xml:space="preserve">However, the remote UE may be configured with </w:t>
      </w:r>
      <w:r w:rsidR="00F0675F">
        <w:rPr>
          <w:lang w:eastAsia="ja-JP"/>
        </w:rPr>
        <w:t xml:space="preserve">a </w:t>
      </w:r>
      <w:r>
        <w:rPr>
          <w:lang w:eastAsia="ja-JP"/>
        </w:rPr>
        <w:t xml:space="preserve">paging DRX while the relay UE may be configured with </w:t>
      </w:r>
      <w:r w:rsidR="00F0675F">
        <w:rPr>
          <w:lang w:eastAsia="ja-JP"/>
        </w:rPr>
        <w:t xml:space="preserve">a </w:t>
      </w:r>
      <w:r>
        <w:rPr>
          <w:lang w:eastAsia="ja-JP"/>
        </w:rPr>
        <w:t xml:space="preserve">Uu DRX. </w:t>
      </w:r>
      <w:r w:rsidR="00F0675F">
        <w:rPr>
          <w:lang w:eastAsia="ja-JP"/>
        </w:rPr>
        <w:t>In such a case, t</w:t>
      </w:r>
      <w:r>
        <w:rPr>
          <w:lang w:eastAsia="ja-JP"/>
        </w:rPr>
        <w:t xml:space="preserve">he network </w:t>
      </w:r>
      <w:r w:rsidR="00F0675F">
        <w:rPr>
          <w:lang w:eastAsia="ja-JP"/>
        </w:rPr>
        <w:t xml:space="preserve">usually </w:t>
      </w:r>
      <w:r>
        <w:rPr>
          <w:lang w:eastAsia="ja-JP"/>
        </w:rPr>
        <w:t xml:space="preserve">pages the remote UE </w:t>
      </w:r>
      <w:r w:rsidR="00D52E44">
        <w:rPr>
          <w:lang w:eastAsia="ja-JP"/>
        </w:rPr>
        <w:t>according to</w:t>
      </w:r>
      <w:r>
        <w:rPr>
          <w:lang w:eastAsia="ja-JP"/>
        </w:rPr>
        <w:t xml:space="preserve"> the remote UE’s paging occasions</w:t>
      </w:r>
      <w:r w:rsidR="00F0675F">
        <w:rPr>
          <w:lang w:eastAsia="ja-JP"/>
        </w:rPr>
        <w:t xml:space="preserve"> and, when doing this, is should also </w:t>
      </w:r>
      <w:proofErr w:type="gramStart"/>
      <w:r w:rsidR="00F0675F">
        <w:rPr>
          <w:lang w:eastAsia="ja-JP"/>
        </w:rPr>
        <w:t>take into account</w:t>
      </w:r>
      <w:proofErr w:type="gramEnd"/>
      <w:r w:rsidR="00F0675F">
        <w:rPr>
          <w:lang w:eastAsia="ja-JP"/>
        </w:rPr>
        <w:t xml:space="preserve"> the </w:t>
      </w:r>
      <w:r>
        <w:rPr>
          <w:lang w:eastAsia="ja-JP"/>
        </w:rPr>
        <w:t>Uu DRX</w:t>
      </w:r>
      <w:r w:rsidR="00F0675F">
        <w:rPr>
          <w:lang w:eastAsia="ja-JP"/>
        </w:rPr>
        <w:t xml:space="preserve"> of the relay UE</w:t>
      </w:r>
      <w:r>
        <w:rPr>
          <w:lang w:eastAsia="ja-JP"/>
        </w:rPr>
        <w:t xml:space="preserve">. </w:t>
      </w:r>
      <w:r w:rsidR="00D52E44">
        <w:rPr>
          <w:lang w:eastAsia="ja-JP"/>
        </w:rPr>
        <w:t xml:space="preserve">However, in order this to work, </w:t>
      </w:r>
      <w:r>
        <w:rPr>
          <w:lang w:eastAsia="ja-JP"/>
        </w:rPr>
        <w:t xml:space="preserve">the remote UE’s paging DRX and the relay UE’s Uu DRX need to be aligned between each other. </w:t>
      </w:r>
    </w:p>
    <w:p w14:paraId="62EF92C7" w14:textId="37523A96" w:rsidR="001F36D5" w:rsidRDefault="00D52E44" w:rsidP="00B51E7D">
      <w:pPr>
        <w:pStyle w:val="BodyText"/>
        <w:rPr>
          <w:lang w:eastAsia="ja-JP"/>
        </w:rPr>
      </w:pPr>
      <w:r>
        <w:rPr>
          <w:lang w:eastAsia="ja-JP"/>
        </w:rPr>
        <w:t xml:space="preserve">If this is not the case, </w:t>
      </w:r>
      <w:r w:rsidR="00B51E7D">
        <w:rPr>
          <w:lang w:eastAsia="ja-JP"/>
        </w:rPr>
        <w:t xml:space="preserve">when the remote UE is being paged by the network, the relay may be in </w:t>
      </w:r>
      <w:r w:rsidR="00114478">
        <w:rPr>
          <w:lang w:eastAsia="ja-JP"/>
        </w:rPr>
        <w:t xml:space="preserve">inactive </w:t>
      </w:r>
      <w:r w:rsidR="00B51E7D">
        <w:rPr>
          <w:lang w:eastAsia="ja-JP"/>
        </w:rPr>
        <w:t>state</w:t>
      </w:r>
      <w:r>
        <w:rPr>
          <w:lang w:eastAsia="ja-JP"/>
        </w:rPr>
        <w:t xml:space="preserve"> and will not be able to receive the paging message</w:t>
      </w:r>
      <w:r w:rsidR="00B51E7D">
        <w:rPr>
          <w:lang w:eastAsia="ja-JP"/>
        </w:rPr>
        <w:t>.</w:t>
      </w:r>
    </w:p>
    <w:p w14:paraId="5A93B9ED" w14:textId="1081699B" w:rsidR="00913243" w:rsidRDefault="006E2708" w:rsidP="00177A02">
      <w:pPr>
        <w:pStyle w:val="Observation"/>
      </w:pPr>
      <w:r>
        <w:lastRenderedPageBreak/>
        <w:t xml:space="preserve">When the network pages a remote UE in RRC_IDLE/RRC_INACTIVE via a relay UE in RRC_CONNECTED via dedicated RRC </w:t>
      </w:r>
      <w:proofErr w:type="spellStart"/>
      <w:r>
        <w:t>signaling</w:t>
      </w:r>
      <w:proofErr w:type="spellEnd"/>
      <w:r>
        <w:t>, the remote UE’s paging DRX and the relay UE’s Uu DRX need to be aligned between each other</w:t>
      </w:r>
      <w:r w:rsidR="00033BF3">
        <w:t>.</w:t>
      </w:r>
    </w:p>
    <w:p w14:paraId="274C4F3D" w14:textId="368631EA" w:rsidR="00033BF3" w:rsidRDefault="00BA4770" w:rsidP="00177A02">
      <w:pPr>
        <w:pStyle w:val="Observation"/>
      </w:pPr>
      <w:r>
        <w:t xml:space="preserve">If the remote UE’s paging DRX and the relay UE’s Uu DRX are not aligned between each other, when the network pages the remote UE is may happen that the relay UE is in </w:t>
      </w:r>
      <w:r w:rsidR="00114478">
        <w:t>inactive</w:t>
      </w:r>
      <w:r>
        <w:t xml:space="preserve"> state.</w:t>
      </w:r>
    </w:p>
    <w:p w14:paraId="5870E2AD" w14:textId="762E62A1" w:rsidR="005D0D95" w:rsidRDefault="005D0D95" w:rsidP="005D0D95">
      <w:pPr>
        <w:pStyle w:val="BodyText"/>
        <w:rPr>
          <w:lang w:eastAsia="ja-JP"/>
        </w:rPr>
      </w:pPr>
      <w:r>
        <w:t xml:space="preserve">Therefore, RAN2 should discuss this aspect and agree on a solution on how </w:t>
      </w:r>
      <w:r>
        <w:rPr>
          <w:lang w:eastAsia="ja-JP"/>
        </w:rPr>
        <w:t>the remote UE’s paging DRX and the relay UE’s Uu DRX are aligned between each other:</w:t>
      </w:r>
    </w:p>
    <w:p w14:paraId="1CF5DA6B" w14:textId="2A72DD47" w:rsidR="005D0D95" w:rsidRPr="005D0D95" w:rsidRDefault="00965D9B" w:rsidP="00FB077E">
      <w:pPr>
        <w:pStyle w:val="Proposal"/>
      </w:pPr>
      <w:bookmarkStart w:id="22" w:name="_Toc85536477"/>
      <w:r>
        <w:t xml:space="preserve">RAN2 to discuss how to align </w:t>
      </w:r>
      <w:r>
        <w:rPr>
          <w:lang w:eastAsia="ja-JP"/>
        </w:rPr>
        <w:t xml:space="preserve">the remote UE’s paging DRX and the relay UE’s Uu DRX need to be aligned between each other when the network wants to page a remote UE in RRC_IDLE/RRC_INACTIVE </w:t>
      </w:r>
      <w:r>
        <w:t>via</w:t>
      </w:r>
      <w:r>
        <w:rPr>
          <w:lang w:eastAsia="ja-JP"/>
        </w:rPr>
        <w:t xml:space="preserve"> a relay UE in RRC_CONNECTED via dedicated RRC </w:t>
      </w:r>
      <w:r>
        <w:t>signalling.</w:t>
      </w:r>
      <w:bookmarkEnd w:id="22"/>
    </w:p>
    <w:p w14:paraId="0CF6040A" w14:textId="04F54237" w:rsidR="00064E39" w:rsidRPr="00CE0424" w:rsidRDefault="00E97523" w:rsidP="00064E39">
      <w:pPr>
        <w:pStyle w:val="Heading1"/>
      </w:pPr>
      <w:bookmarkStart w:id="23" w:name="_Ref189046994"/>
      <w:r>
        <w:t xml:space="preserve">3 </w:t>
      </w:r>
      <w:r w:rsidR="00064E39" w:rsidRPr="00CE0424">
        <w:t>Conclusion</w:t>
      </w:r>
    </w:p>
    <w:p w14:paraId="15A1DE3A" w14:textId="77777777" w:rsidR="00965D9B" w:rsidRDefault="00064E39" w:rsidP="00064E39">
      <w:pPr>
        <w:pStyle w:val="BodyText"/>
      </w:pPr>
      <w:r w:rsidRPr="00CE0424">
        <w:t xml:space="preserve">Based on the discussion in </w:t>
      </w:r>
      <w:r>
        <w:t xml:space="preserve">the previous </w:t>
      </w:r>
      <w:r w:rsidRPr="00CE0424">
        <w:t>section</w:t>
      </w:r>
      <w:r>
        <w:t>s</w:t>
      </w:r>
      <w:r w:rsidRPr="00CE0424">
        <w:t xml:space="preserve"> we </w:t>
      </w:r>
      <w:r w:rsidR="00965D9B">
        <w:t>have the following observation:</w:t>
      </w:r>
    </w:p>
    <w:p w14:paraId="5460F85E" w14:textId="77777777" w:rsidR="003F269C" w:rsidRPr="003F269C" w:rsidRDefault="003F269C" w:rsidP="003F269C">
      <w:pPr>
        <w:pStyle w:val="Observation"/>
        <w:numPr>
          <w:ilvl w:val="0"/>
          <w:numId w:val="35"/>
        </w:numPr>
        <w:tabs>
          <w:tab w:val="clear" w:pos="1701"/>
        </w:tabs>
        <w:ind w:left="1701" w:hanging="1701"/>
        <w:rPr>
          <w:rFonts w:eastAsia="SimSun"/>
        </w:rPr>
      </w:pPr>
      <w:r w:rsidRPr="003F269C">
        <w:rPr>
          <w:rFonts w:eastAsia="SimSun"/>
        </w:rPr>
        <w:t>If the remote UE is in IC, it may be configured with the common search space for the SIB1 but also for the other SIBs and this means that the remote UE already has the capabilities to acquire the SI messages via Uu broadcast on its own regardless of if there is a relay UE connected via PC5 or not.</w:t>
      </w:r>
    </w:p>
    <w:p w14:paraId="2725176D" w14:textId="77777777" w:rsidR="003F269C" w:rsidRDefault="003F269C" w:rsidP="003F269C">
      <w:pPr>
        <w:pStyle w:val="Observation"/>
      </w:pPr>
      <w:r>
        <w:t xml:space="preserve">When the network pages a remote UE in RRC_IDLE/RRC_INACTIVE via a relay UE in RRC_CONNECTED via dedicated RRC </w:t>
      </w:r>
      <w:proofErr w:type="spellStart"/>
      <w:r>
        <w:t>signaling</w:t>
      </w:r>
      <w:proofErr w:type="spellEnd"/>
      <w:r>
        <w:t>, the remote UE’s paging DRX and the relay UE’s Uu DRX need to be aligned between each other.</w:t>
      </w:r>
    </w:p>
    <w:p w14:paraId="55006BF1" w14:textId="77777777" w:rsidR="003F269C" w:rsidRDefault="003F269C" w:rsidP="003F269C">
      <w:pPr>
        <w:pStyle w:val="Observation"/>
      </w:pPr>
      <w:r>
        <w:t>If the remote UE’s paging DRX and the relay UE’s Uu DRX are not aligned between each other, when the network pages the remote UE is may happen that the relay UE is in inactive state.</w:t>
      </w:r>
    </w:p>
    <w:p w14:paraId="417F6335" w14:textId="77777777" w:rsidR="00965D9B" w:rsidRDefault="00965D9B" w:rsidP="00064E39">
      <w:pPr>
        <w:pStyle w:val="BodyText"/>
      </w:pPr>
    </w:p>
    <w:p w14:paraId="73F14E13" w14:textId="7053423A" w:rsidR="00064E39" w:rsidRDefault="00965D9B" w:rsidP="00064E39">
      <w:pPr>
        <w:pStyle w:val="BodyText"/>
      </w:pPr>
      <w:r>
        <w:t>Also, the following proposals are formulated</w:t>
      </w:r>
      <w:r w:rsidR="00064E39" w:rsidRPr="00CE0424">
        <w:t>:</w:t>
      </w:r>
    </w:p>
    <w:p w14:paraId="10432006" w14:textId="77777777" w:rsidR="003F269C" w:rsidRDefault="003F269C" w:rsidP="003F269C">
      <w:pPr>
        <w:pStyle w:val="Proposal"/>
        <w:numPr>
          <w:ilvl w:val="0"/>
          <w:numId w:val="36"/>
        </w:numPr>
        <w:tabs>
          <w:tab w:val="clear" w:pos="1701"/>
          <w:tab w:val="clear" w:pos="2204"/>
        </w:tabs>
        <w:ind w:left="1701" w:hanging="1701"/>
      </w:pPr>
      <w:r>
        <w:t>The PC5 connection between the remote UE and relay UE is handled according to the RRC state transition Rel-16 V2X principles.</w:t>
      </w:r>
    </w:p>
    <w:p w14:paraId="7A302ECA" w14:textId="77777777" w:rsidR="003F269C" w:rsidRDefault="003F269C" w:rsidP="003F269C">
      <w:pPr>
        <w:pStyle w:val="Proposal"/>
        <w:tabs>
          <w:tab w:val="clear" w:pos="1701"/>
        </w:tabs>
      </w:pPr>
      <w:r>
        <w:t>When performing the RNAU/TAU procedure and selecting a new cell, the remote UE/relay UE releases the existing PC5 connection.</w:t>
      </w:r>
    </w:p>
    <w:p w14:paraId="257FE675" w14:textId="77777777" w:rsidR="003F269C" w:rsidRDefault="003F269C" w:rsidP="003F269C">
      <w:pPr>
        <w:pStyle w:val="Proposal"/>
        <w:tabs>
          <w:tab w:val="clear" w:pos="1701"/>
        </w:tabs>
        <w:rPr>
          <w:rFonts w:eastAsia="SimSun"/>
        </w:rPr>
      </w:pPr>
      <w:r>
        <w:rPr>
          <w:rFonts w:eastAsia="SimSun"/>
        </w:rPr>
        <w:t>RAN2 to discuss whether a new SIB is needed for sidelink relay or whether the existing NR sidelink SIB can be re-used.</w:t>
      </w:r>
    </w:p>
    <w:p w14:paraId="36B8DFB6" w14:textId="77777777" w:rsidR="003F269C" w:rsidRPr="009859A4" w:rsidRDefault="003F269C" w:rsidP="003F269C">
      <w:pPr>
        <w:pStyle w:val="Proposal"/>
        <w:tabs>
          <w:tab w:val="clear" w:pos="1701"/>
        </w:tabs>
      </w:pPr>
      <w:r>
        <w:t>A</w:t>
      </w:r>
      <w:r w:rsidRPr="009859A4">
        <w:t xml:space="preserve"> full SIB </w:t>
      </w:r>
      <w:r>
        <w:t xml:space="preserve">is </w:t>
      </w:r>
      <w:r w:rsidRPr="009859A4">
        <w:t xml:space="preserve">relayed </w:t>
      </w:r>
      <w:r>
        <w:t>by the relay UE to the remote UE (FFS on the stage3 details e.g., whether the SIB is delivered in an OCTET STRING)</w:t>
      </w:r>
      <w:r w:rsidRPr="009859A4">
        <w:t>.</w:t>
      </w:r>
    </w:p>
    <w:p w14:paraId="6D6B0E59" w14:textId="77777777" w:rsidR="003F269C" w:rsidRPr="00BF73AE" w:rsidRDefault="003F269C" w:rsidP="003F269C">
      <w:pPr>
        <w:pStyle w:val="Proposal"/>
        <w:tabs>
          <w:tab w:val="clear" w:pos="1701"/>
        </w:tabs>
        <w:rPr>
          <w:rFonts w:eastAsia="SimSun"/>
        </w:rPr>
      </w:pPr>
      <w:r>
        <w:rPr>
          <w:rFonts w:eastAsia="SimSun"/>
        </w:rPr>
        <w:t xml:space="preserve">RAN2 to confirm that a remote UE that is OOC </w:t>
      </w:r>
      <w:r w:rsidRPr="00BF73AE">
        <w:rPr>
          <w:rFonts w:eastAsia="SimSun"/>
        </w:rPr>
        <w:t>can</w:t>
      </w:r>
      <w:r>
        <w:rPr>
          <w:rFonts w:eastAsia="SimSun"/>
        </w:rPr>
        <w:t xml:space="preserve"> only</w:t>
      </w:r>
      <w:r w:rsidRPr="00BF73AE">
        <w:rPr>
          <w:rFonts w:eastAsia="SimSun"/>
        </w:rPr>
        <w:t xml:space="preserve"> request/receive SI</w:t>
      </w:r>
      <w:r>
        <w:rPr>
          <w:rFonts w:eastAsia="SimSun"/>
        </w:rPr>
        <w:t>Bs</w:t>
      </w:r>
      <w:r w:rsidRPr="00BF73AE">
        <w:rPr>
          <w:rFonts w:eastAsia="SimSun"/>
        </w:rPr>
        <w:t xml:space="preserve"> via the relay UE </w:t>
      </w:r>
      <w:r>
        <w:rPr>
          <w:rFonts w:eastAsia="SimSun"/>
        </w:rPr>
        <w:t>via</w:t>
      </w:r>
      <w:r w:rsidRPr="00BF73AE">
        <w:rPr>
          <w:rFonts w:eastAsia="SimSun"/>
        </w:rPr>
        <w:t xml:space="preserve"> PC5-RRC</w:t>
      </w:r>
      <w:r>
        <w:rPr>
          <w:rFonts w:eastAsia="SimSun"/>
        </w:rPr>
        <w:t>.</w:t>
      </w:r>
    </w:p>
    <w:p w14:paraId="3F12663E" w14:textId="77777777" w:rsidR="003F269C" w:rsidRDefault="003F269C" w:rsidP="003F269C">
      <w:pPr>
        <w:pStyle w:val="Proposal"/>
        <w:tabs>
          <w:tab w:val="clear" w:pos="1701"/>
        </w:tabs>
        <w:rPr>
          <w:rFonts w:eastAsia="SimSun"/>
        </w:rPr>
      </w:pPr>
      <w:r>
        <w:rPr>
          <w:rFonts w:eastAsia="SimSun"/>
        </w:rPr>
        <w:t>A remote UE that is IC shall be allowed to acquire the necessary SI message via Uu broadcast.</w:t>
      </w:r>
    </w:p>
    <w:p w14:paraId="3FE92061" w14:textId="77777777" w:rsidR="003F269C" w:rsidRDefault="003F269C" w:rsidP="003F269C">
      <w:pPr>
        <w:pStyle w:val="Proposal"/>
        <w:tabs>
          <w:tab w:val="clear" w:pos="1701"/>
        </w:tabs>
        <w:rPr>
          <w:rFonts w:eastAsia="SimSun"/>
        </w:rPr>
      </w:pPr>
      <w:r>
        <w:rPr>
          <w:rFonts w:eastAsia="SimSun"/>
        </w:rPr>
        <w:t xml:space="preserve">The remote UE needs to acquire </w:t>
      </w:r>
      <w:r w:rsidRPr="00D40526">
        <w:rPr>
          <w:rFonts w:eastAsia="SimSun"/>
        </w:rPr>
        <w:t>SIB6/SIB7/SIB8 via Uu broadcast</w:t>
      </w:r>
      <w:r>
        <w:rPr>
          <w:rFonts w:eastAsia="SimSun"/>
        </w:rPr>
        <w:t xml:space="preserve"> as baseline</w:t>
      </w:r>
      <w:r w:rsidRPr="00D40526">
        <w:rPr>
          <w:rFonts w:eastAsia="SimSun"/>
        </w:rPr>
        <w:t>.</w:t>
      </w:r>
      <w:r>
        <w:rPr>
          <w:rFonts w:eastAsia="SimSun"/>
        </w:rPr>
        <w:t xml:space="preserve"> </w:t>
      </w:r>
    </w:p>
    <w:p w14:paraId="6D8C0A7E" w14:textId="77777777" w:rsidR="003F269C" w:rsidRDefault="003F269C" w:rsidP="003F269C">
      <w:pPr>
        <w:pStyle w:val="Proposal"/>
        <w:tabs>
          <w:tab w:val="clear" w:pos="1701"/>
        </w:tabs>
        <w:rPr>
          <w:rFonts w:eastAsia="SimSun"/>
        </w:rPr>
      </w:pPr>
      <w:r>
        <w:rPr>
          <w:rFonts w:eastAsia="SimSun"/>
        </w:rPr>
        <w:t xml:space="preserve">The remote UE does not ask on-demand </w:t>
      </w:r>
      <w:r w:rsidRPr="00D40526">
        <w:rPr>
          <w:rFonts w:eastAsia="SimSun"/>
        </w:rPr>
        <w:t>SIB6/SIB7/SIB8</w:t>
      </w:r>
      <w:r>
        <w:rPr>
          <w:rFonts w:eastAsia="SimSun"/>
        </w:rPr>
        <w:t xml:space="preserve"> to the relay UE.</w:t>
      </w:r>
    </w:p>
    <w:p w14:paraId="307B7B23" w14:textId="77777777" w:rsidR="003F269C" w:rsidRDefault="003F269C" w:rsidP="003F269C">
      <w:pPr>
        <w:pStyle w:val="Proposal"/>
        <w:tabs>
          <w:tab w:val="clear" w:pos="1701"/>
        </w:tabs>
        <w:rPr>
          <w:rFonts w:eastAsia="SimSun"/>
        </w:rPr>
      </w:pPr>
      <w:r>
        <w:rPr>
          <w:rFonts w:eastAsia="SimSun"/>
        </w:rPr>
        <w:t xml:space="preserve">The relay UE forwards </w:t>
      </w:r>
      <w:r w:rsidRPr="00D40526">
        <w:rPr>
          <w:rFonts w:eastAsia="SimSun"/>
        </w:rPr>
        <w:t>SIB6/SIB7/SIB8</w:t>
      </w:r>
      <w:r>
        <w:rPr>
          <w:rFonts w:eastAsia="SimSun"/>
        </w:rPr>
        <w:t xml:space="preserve"> autonomously once that acquire them from the network.</w:t>
      </w:r>
    </w:p>
    <w:p w14:paraId="0C2FAED5" w14:textId="77777777" w:rsidR="003F269C" w:rsidRDefault="003F269C" w:rsidP="003F269C">
      <w:pPr>
        <w:pStyle w:val="Proposal"/>
        <w:tabs>
          <w:tab w:val="clear" w:pos="1701"/>
        </w:tabs>
        <w:rPr>
          <w:rFonts w:eastAsia="SimSun"/>
        </w:rPr>
      </w:pPr>
      <w:r>
        <w:rPr>
          <w:rFonts w:eastAsia="SimSun"/>
        </w:rPr>
        <w:t>The acquisition of SIB13 and SIB14 via relay UE is not supported (either on-demand or directly).</w:t>
      </w:r>
    </w:p>
    <w:p w14:paraId="1C52CEF0" w14:textId="77777777" w:rsidR="003F269C" w:rsidRDefault="003F269C" w:rsidP="003F269C">
      <w:pPr>
        <w:pStyle w:val="Proposal"/>
        <w:tabs>
          <w:tab w:val="clear" w:pos="1701"/>
        </w:tabs>
        <w:rPr>
          <w:rFonts w:eastAsia="SimSun"/>
        </w:rPr>
      </w:pPr>
      <w:r>
        <w:rPr>
          <w:rFonts w:eastAsia="SimSun"/>
        </w:rPr>
        <w:t>The acquisition of SIB9 and SIB10 via relay UE is not supported (either on-demand or directly).</w:t>
      </w:r>
    </w:p>
    <w:p w14:paraId="2FD99173" w14:textId="77777777" w:rsidR="003F269C" w:rsidRPr="00C356EE" w:rsidRDefault="003F269C" w:rsidP="003F269C">
      <w:pPr>
        <w:pStyle w:val="Proposal"/>
        <w:tabs>
          <w:tab w:val="clear" w:pos="1701"/>
        </w:tabs>
        <w:rPr>
          <w:rFonts w:eastAsia="SimSun"/>
        </w:rPr>
      </w:pPr>
      <w:r>
        <w:rPr>
          <w:rFonts w:eastAsia="SimSun"/>
        </w:rPr>
        <w:t>The acquisition of positioning SIBs via relay UE is not supported (either on-demand or directly).</w:t>
      </w:r>
    </w:p>
    <w:p w14:paraId="48ADAE76" w14:textId="77777777" w:rsidR="003F269C" w:rsidRPr="005D0D95" w:rsidRDefault="003F269C" w:rsidP="003F269C">
      <w:pPr>
        <w:pStyle w:val="Proposal"/>
      </w:pPr>
      <w:r>
        <w:lastRenderedPageBreak/>
        <w:t xml:space="preserve">RAN2 to discuss how to align </w:t>
      </w:r>
      <w:r>
        <w:rPr>
          <w:lang w:eastAsia="ja-JP"/>
        </w:rPr>
        <w:t xml:space="preserve">the remote UE’s paging DRX and the relay UE’s Uu DRX need to be aligned between each other when the network wants to page a remote UE in RRC_IDLE/RRC_INACTIVE </w:t>
      </w:r>
      <w:r>
        <w:t>via</w:t>
      </w:r>
      <w:r>
        <w:rPr>
          <w:lang w:eastAsia="ja-JP"/>
        </w:rPr>
        <w:t xml:space="preserve"> a relay UE in RRC_CONNECTED via dedicated RRC </w:t>
      </w:r>
      <w:r>
        <w:t>signalling.</w:t>
      </w:r>
    </w:p>
    <w:p w14:paraId="6AB824BA" w14:textId="2E0EFE6B" w:rsidR="00064E39" w:rsidRPr="00CE0424" w:rsidRDefault="00064E39" w:rsidP="003C1E4A">
      <w:pPr>
        <w:pStyle w:val="BodyText"/>
      </w:pPr>
      <w:r w:rsidRPr="00CE0424">
        <w:rPr>
          <w:b/>
          <w:bCs/>
        </w:rPr>
        <w:t xml:space="preserve"> </w:t>
      </w:r>
    </w:p>
    <w:p w14:paraId="3565F4E6" w14:textId="1606EE8A" w:rsidR="00064E39" w:rsidRPr="00F011B0" w:rsidRDefault="00324419" w:rsidP="00F011B0">
      <w:pPr>
        <w:pStyle w:val="Heading1"/>
      </w:pPr>
      <w:r>
        <w:t xml:space="preserve">4 </w:t>
      </w:r>
      <w:r w:rsidR="00064E39" w:rsidRPr="00F011B0">
        <w:t>References</w:t>
      </w:r>
    </w:p>
    <w:bookmarkStart w:id="24" w:name="_Ref67923301"/>
    <w:p w14:paraId="24C620AB" w14:textId="3918C9B1" w:rsidR="003A7EF3" w:rsidRPr="00CE0424" w:rsidRDefault="00EA5F46" w:rsidP="00CE0424">
      <w:pPr>
        <w:pStyle w:val="Reference"/>
        <w:rPr>
          <w:lang w:eastAsia="en-US"/>
        </w:rPr>
      </w:pPr>
      <w:r>
        <w:rPr>
          <w:lang w:eastAsia="en-US"/>
        </w:rPr>
        <w:fldChar w:fldCharType="begin"/>
      </w:r>
      <w:r>
        <w:rPr>
          <w:lang w:eastAsia="en-US"/>
        </w:rPr>
        <w:instrText xml:space="preserve"> HYPERLINK "http://www.3gpp.org/ftp/tsg_ran/TSG_RAN/TSGR_91e/Docs/</w:instrText>
      </w:r>
      <w:r>
        <w:rPr>
          <w:lang w:eastAsia="en-US"/>
        </w:rPr>
        <w:cr/>
        <w:instrText xml:space="preserve">RP-210904.zip" </w:instrText>
      </w:r>
      <w:r>
        <w:rPr>
          <w:lang w:eastAsia="en-US"/>
        </w:rPr>
        <w:fldChar w:fldCharType="separate"/>
      </w:r>
      <w:r w:rsidR="00B357B8" w:rsidRPr="00EA5F46">
        <w:rPr>
          <w:rStyle w:val="Hyperlink"/>
          <w:lang w:eastAsia="en-US"/>
        </w:rPr>
        <w:t>RP-210904</w:t>
      </w:r>
      <w:r>
        <w:rPr>
          <w:lang w:eastAsia="en-US"/>
        </w:rPr>
        <w:fldChar w:fldCharType="end"/>
      </w:r>
      <w:r w:rsidR="00B357B8">
        <w:rPr>
          <w:lang w:eastAsia="en-US"/>
        </w:rPr>
        <w:t xml:space="preserve">, </w:t>
      </w:r>
      <w:r w:rsidR="003F7E2B">
        <w:rPr>
          <w:lang w:eastAsia="en-US"/>
        </w:rPr>
        <w:t xml:space="preserve">WID on SL relay, </w:t>
      </w:r>
      <w:r>
        <w:rPr>
          <w:lang w:eastAsia="en-US"/>
        </w:rPr>
        <w:t>OPPO, RAN2#91-e, March 2021.</w:t>
      </w:r>
      <w:bookmarkEnd w:id="23"/>
      <w:bookmarkEnd w:id="24"/>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DAA3E" w14:textId="77777777" w:rsidR="00546182" w:rsidRDefault="00546182">
      <w:r>
        <w:separator/>
      </w:r>
    </w:p>
  </w:endnote>
  <w:endnote w:type="continuationSeparator" w:id="0">
    <w:p w14:paraId="26F5A36E" w14:textId="77777777" w:rsidR="00546182" w:rsidRDefault="00546182">
      <w:r>
        <w:continuationSeparator/>
      </w:r>
    </w:p>
  </w:endnote>
  <w:endnote w:type="continuationNotice" w:id="1">
    <w:p w14:paraId="5CA28646" w14:textId="77777777" w:rsidR="00546182" w:rsidRDefault="0054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B00588" w:rsidRDefault="00B005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9ABC" w14:textId="77777777" w:rsidR="00546182" w:rsidRDefault="00546182">
      <w:r>
        <w:separator/>
      </w:r>
    </w:p>
  </w:footnote>
  <w:footnote w:type="continuationSeparator" w:id="0">
    <w:p w14:paraId="1C4F4DB1" w14:textId="77777777" w:rsidR="00546182" w:rsidRDefault="00546182">
      <w:r>
        <w:continuationSeparator/>
      </w:r>
    </w:p>
  </w:footnote>
  <w:footnote w:type="continuationNotice" w:id="1">
    <w:p w14:paraId="063E93F9" w14:textId="77777777" w:rsidR="00546182" w:rsidRDefault="0054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B00588" w:rsidRDefault="00B005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48E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5851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4D55ADB"/>
    <w:multiLevelType w:val="hybridMultilevel"/>
    <w:tmpl w:val="817E5B7A"/>
    <w:lvl w:ilvl="0" w:tplc="988A565E">
      <w:start w:val="1"/>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2"/>
  </w:num>
  <w:num w:numId="3">
    <w:abstractNumId w:val="17"/>
  </w:num>
  <w:num w:numId="4">
    <w:abstractNumId w:val="19"/>
  </w:num>
  <w:num w:numId="5">
    <w:abstractNumId w:val="14"/>
  </w:num>
  <w:num w:numId="6">
    <w:abstractNumId w:val="21"/>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1"/>
  </w:num>
  <w:num w:numId="19">
    <w:abstractNumId w:val="5"/>
  </w:num>
  <w:num w:numId="20">
    <w:abstractNumId w:val="31"/>
  </w:num>
  <w:num w:numId="21">
    <w:abstractNumId w:val="16"/>
  </w:num>
  <w:num w:numId="22">
    <w:abstractNumId w:val="30"/>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2"/>
  </w:num>
  <w:num w:numId="26">
    <w:abstractNumId w:val="9"/>
  </w:num>
  <w:num w:numId="27">
    <w:abstractNumId w:val="6"/>
  </w:num>
  <w:num w:numId="28">
    <w:abstractNumId w:val="7"/>
  </w:num>
  <w:num w:numId="29">
    <w:abstractNumId w:val="29"/>
  </w:num>
  <w:num w:numId="30">
    <w:abstractNumId w:val="4"/>
  </w:num>
  <w:num w:numId="31">
    <w:abstractNumId w:val="25"/>
  </w:num>
  <w:num w:numId="32">
    <w:abstractNumId w:val="8"/>
  </w:num>
  <w:num w:numId="33">
    <w:abstractNumId w:val="28"/>
  </w:num>
  <w:num w:numId="34">
    <w:abstractNumId w:val="23"/>
    <w:lvlOverride w:ilvl="0">
      <w:startOverride w:val="1"/>
    </w:lvlOverride>
  </w:num>
  <w:num w:numId="35">
    <w:abstractNumId w:val="23"/>
    <w:lvlOverride w:ilvl="0">
      <w:startOverride w:val="1"/>
    </w:lvlOverride>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166E1"/>
    <w:rsid w:val="0002149D"/>
    <w:rsid w:val="00022BE7"/>
    <w:rsid w:val="00022E21"/>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AE6"/>
    <w:rsid w:val="00082A6A"/>
    <w:rsid w:val="000855EB"/>
    <w:rsid w:val="00085B52"/>
    <w:rsid w:val="00086123"/>
    <w:rsid w:val="000866F2"/>
    <w:rsid w:val="0008755D"/>
    <w:rsid w:val="0009009F"/>
    <w:rsid w:val="00091557"/>
    <w:rsid w:val="000924C1"/>
    <w:rsid w:val="000924F0"/>
    <w:rsid w:val="000931E7"/>
    <w:rsid w:val="00093474"/>
    <w:rsid w:val="00093CC1"/>
    <w:rsid w:val="0009510F"/>
    <w:rsid w:val="00097C9A"/>
    <w:rsid w:val="000A0087"/>
    <w:rsid w:val="000A0C45"/>
    <w:rsid w:val="000A17D0"/>
    <w:rsid w:val="000A1B7B"/>
    <w:rsid w:val="000A1C71"/>
    <w:rsid w:val="000A259B"/>
    <w:rsid w:val="000A56F2"/>
    <w:rsid w:val="000A7993"/>
    <w:rsid w:val="000B183A"/>
    <w:rsid w:val="000B1CEC"/>
    <w:rsid w:val="000B2719"/>
    <w:rsid w:val="000B3A8F"/>
    <w:rsid w:val="000B4AB9"/>
    <w:rsid w:val="000B58C3"/>
    <w:rsid w:val="000B61E9"/>
    <w:rsid w:val="000C1648"/>
    <w:rsid w:val="000C165A"/>
    <w:rsid w:val="000C2E19"/>
    <w:rsid w:val="000C786F"/>
    <w:rsid w:val="000D0D07"/>
    <w:rsid w:val="000D3B84"/>
    <w:rsid w:val="000D4797"/>
    <w:rsid w:val="000E0527"/>
    <w:rsid w:val="000E106A"/>
    <w:rsid w:val="000E1E92"/>
    <w:rsid w:val="000E26F2"/>
    <w:rsid w:val="000E4D53"/>
    <w:rsid w:val="000E55EE"/>
    <w:rsid w:val="000F06D6"/>
    <w:rsid w:val="000F0EB1"/>
    <w:rsid w:val="000F1106"/>
    <w:rsid w:val="000F1CA9"/>
    <w:rsid w:val="000F3BE9"/>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E86"/>
    <w:rsid w:val="00114478"/>
    <w:rsid w:val="00114AF9"/>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C1B"/>
    <w:rsid w:val="001551B5"/>
    <w:rsid w:val="001553C7"/>
    <w:rsid w:val="00155DAE"/>
    <w:rsid w:val="00155DDE"/>
    <w:rsid w:val="00156324"/>
    <w:rsid w:val="00157FCB"/>
    <w:rsid w:val="00163C15"/>
    <w:rsid w:val="00164C64"/>
    <w:rsid w:val="001659C1"/>
    <w:rsid w:val="00167485"/>
    <w:rsid w:val="00170245"/>
    <w:rsid w:val="00173A8E"/>
    <w:rsid w:val="0017502C"/>
    <w:rsid w:val="00177961"/>
    <w:rsid w:val="00177A02"/>
    <w:rsid w:val="001810DB"/>
    <w:rsid w:val="0018143F"/>
    <w:rsid w:val="00181FF8"/>
    <w:rsid w:val="001854CD"/>
    <w:rsid w:val="00186635"/>
    <w:rsid w:val="00190AC1"/>
    <w:rsid w:val="0019341A"/>
    <w:rsid w:val="00195E47"/>
    <w:rsid w:val="00196903"/>
    <w:rsid w:val="00197DCE"/>
    <w:rsid w:val="00197DF9"/>
    <w:rsid w:val="001A1987"/>
    <w:rsid w:val="001A2564"/>
    <w:rsid w:val="001A3098"/>
    <w:rsid w:val="001A41F2"/>
    <w:rsid w:val="001A5590"/>
    <w:rsid w:val="001A6173"/>
    <w:rsid w:val="001A6CBA"/>
    <w:rsid w:val="001B0B0E"/>
    <w:rsid w:val="001B0D97"/>
    <w:rsid w:val="001B3598"/>
    <w:rsid w:val="001B3CDA"/>
    <w:rsid w:val="001B5656"/>
    <w:rsid w:val="001B5A5D"/>
    <w:rsid w:val="001B7BE0"/>
    <w:rsid w:val="001C12DD"/>
    <w:rsid w:val="001C1CE5"/>
    <w:rsid w:val="001C2FA6"/>
    <w:rsid w:val="001C3D2A"/>
    <w:rsid w:val="001D2678"/>
    <w:rsid w:val="001D2844"/>
    <w:rsid w:val="001D49BE"/>
    <w:rsid w:val="001D4FD1"/>
    <w:rsid w:val="001D51BA"/>
    <w:rsid w:val="001D53E7"/>
    <w:rsid w:val="001D6342"/>
    <w:rsid w:val="001D6D53"/>
    <w:rsid w:val="001D6E32"/>
    <w:rsid w:val="001D7629"/>
    <w:rsid w:val="001E3903"/>
    <w:rsid w:val="001E58E2"/>
    <w:rsid w:val="001E7AED"/>
    <w:rsid w:val="001F36D5"/>
    <w:rsid w:val="001F3916"/>
    <w:rsid w:val="001F54C5"/>
    <w:rsid w:val="001F662C"/>
    <w:rsid w:val="001F7074"/>
    <w:rsid w:val="00200490"/>
    <w:rsid w:val="00200513"/>
    <w:rsid w:val="0020093B"/>
    <w:rsid w:val="00201C68"/>
    <w:rsid w:val="00201F3A"/>
    <w:rsid w:val="00202D4E"/>
    <w:rsid w:val="00203A78"/>
    <w:rsid w:val="00203F96"/>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872"/>
    <w:rsid w:val="00235E2D"/>
    <w:rsid w:val="00237C14"/>
    <w:rsid w:val="00240974"/>
    <w:rsid w:val="00241559"/>
    <w:rsid w:val="002435B3"/>
    <w:rsid w:val="002458B8"/>
    <w:rsid w:val="002458EB"/>
    <w:rsid w:val="00246AC6"/>
    <w:rsid w:val="002500C8"/>
    <w:rsid w:val="0025266F"/>
    <w:rsid w:val="00253E23"/>
    <w:rsid w:val="00255C06"/>
    <w:rsid w:val="00256B39"/>
    <w:rsid w:val="00257543"/>
    <w:rsid w:val="002617E7"/>
    <w:rsid w:val="00264228"/>
    <w:rsid w:val="00264334"/>
    <w:rsid w:val="0026473E"/>
    <w:rsid w:val="00266214"/>
    <w:rsid w:val="00267C83"/>
    <w:rsid w:val="0027144F"/>
    <w:rsid w:val="00271813"/>
    <w:rsid w:val="00271F3A"/>
    <w:rsid w:val="00273278"/>
    <w:rsid w:val="002737F4"/>
    <w:rsid w:val="00275186"/>
    <w:rsid w:val="002805F5"/>
    <w:rsid w:val="0028063B"/>
    <w:rsid w:val="00280751"/>
    <w:rsid w:val="00280D0F"/>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45B9"/>
    <w:rsid w:val="002B24D6"/>
    <w:rsid w:val="002B6B8E"/>
    <w:rsid w:val="002C326C"/>
    <w:rsid w:val="002C41E6"/>
    <w:rsid w:val="002D071A"/>
    <w:rsid w:val="002D34B2"/>
    <w:rsid w:val="002D48B0"/>
    <w:rsid w:val="002D5527"/>
    <w:rsid w:val="002D5B37"/>
    <w:rsid w:val="002D6466"/>
    <w:rsid w:val="002D7637"/>
    <w:rsid w:val="002E17F2"/>
    <w:rsid w:val="002E3610"/>
    <w:rsid w:val="002E3B73"/>
    <w:rsid w:val="002E4312"/>
    <w:rsid w:val="002E6C49"/>
    <w:rsid w:val="002E705E"/>
    <w:rsid w:val="002E7CAE"/>
    <w:rsid w:val="002E7EE9"/>
    <w:rsid w:val="002F10A0"/>
    <w:rsid w:val="002F1E5E"/>
    <w:rsid w:val="002F2771"/>
    <w:rsid w:val="002F30EE"/>
    <w:rsid w:val="002F37A9"/>
    <w:rsid w:val="00301CE6"/>
    <w:rsid w:val="0030256B"/>
    <w:rsid w:val="0030501F"/>
    <w:rsid w:val="00305F9D"/>
    <w:rsid w:val="003065F5"/>
    <w:rsid w:val="0030674A"/>
    <w:rsid w:val="00307BA1"/>
    <w:rsid w:val="00311702"/>
    <w:rsid w:val="00311961"/>
    <w:rsid w:val="00311E82"/>
    <w:rsid w:val="003125F7"/>
    <w:rsid w:val="003132F6"/>
    <w:rsid w:val="00313FD6"/>
    <w:rsid w:val="003143BD"/>
    <w:rsid w:val="00315363"/>
    <w:rsid w:val="003203ED"/>
    <w:rsid w:val="00322C9F"/>
    <w:rsid w:val="00324419"/>
    <w:rsid w:val="00324D23"/>
    <w:rsid w:val="00326A3A"/>
    <w:rsid w:val="00326C76"/>
    <w:rsid w:val="00331751"/>
    <w:rsid w:val="00331C5B"/>
    <w:rsid w:val="003338B5"/>
    <w:rsid w:val="00333EAC"/>
    <w:rsid w:val="00334221"/>
    <w:rsid w:val="00334579"/>
    <w:rsid w:val="00335858"/>
    <w:rsid w:val="00336BDA"/>
    <w:rsid w:val="003405EA"/>
    <w:rsid w:val="00340B0E"/>
    <w:rsid w:val="00342BD7"/>
    <w:rsid w:val="00342CDF"/>
    <w:rsid w:val="00346DB5"/>
    <w:rsid w:val="003477B1"/>
    <w:rsid w:val="00357380"/>
    <w:rsid w:val="003602D9"/>
    <w:rsid w:val="00360434"/>
    <w:rsid w:val="003604CE"/>
    <w:rsid w:val="003703FD"/>
    <w:rsid w:val="00370E47"/>
    <w:rsid w:val="00371CC7"/>
    <w:rsid w:val="00372075"/>
    <w:rsid w:val="003742AC"/>
    <w:rsid w:val="00376769"/>
    <w:rsid w:val="00377CE1"/>
    <w:rsid w:val="00380C83"/>
    <w:rsid w:val="00381A09"/>
    <w:rsid w:val="00385BF0"/>
    <w:rsid w:val="003939FF"/>
    <w:rsid w:val="00395217"/>
    <w:rsid w:val="00395748"/>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4BB"/>
    <w:rsid w:val="003B758C"/>
    <w:rsid w:val="003B7FE5"/>
    <w:rsid w:val="003C11C8"/>
    <w:rsid w:val="003C1B4C"/>
    <w:rsid w:val="003C1E4A"/>
    <w:rsid w:val="003C2702"/>
    <w:rsid w:val="003C5938"/>
    <w:rsid w:val="003C7806"/>
    <w:rsid w:val="003D109F"/>
    <w:rsid w:val="003D2478"/>
    <w:rsid w:val="003D2751"/>
    <w:rsid w:val="003D3C41"/>
    <w:rsid w:val="003D3C45"/>
    <w:rsid w:val="003D5B1F"/>
    <w:rsid w:val="003E15FA"/>
    <w:rsid w:val="003E55E4"/>
    <w:rsid w:val="003E74E3"/>
    <w:rsid w:val="003E792F"/>
    <w:rsid w:val="003F05C7"/>
    <w:rsid w:val="003F269C"/>
    <w:rsid w:val="003F2CD4"/>
    <w:rsid w:val="003F602C"/>
    <w:rsid w:val="003F68C0"/>
    <w:rsid w:val="003F6BBE"/>
    <w:rsid w:val="003F7155"/>
    <w:rsid w:val="003F7760"/>
    <w:rsid w:val="003F7E2B"/>
    <w:rsid w:val="004000E8"/>
    <w:rsid w:val="00400D57"/>
    <w:rsid w:val="004019DC"/>
    <w:rsid w:val="00402E2B"/>
    <w:rsid w:val="00404E87"/>
    <w:rsid w:val="0040512B"/>
    <w:rsid w:val="00405CA5"/>
    <w:rsid w:val="00407CD3"/>
    <w:rsid w:val="00410134"/>
    <w:rsid w:val="00410B72"/>
    <w:rsid w:val="00410F18"/>
    <w:rsid w:val="00411A49"/>
    <w:rsid w:val="0041249F"/>
    <w:rsid w:val="0041263E"/>
    <w:rsid w:val="00412873"/>
    <w:rsid w:val="00413AAC"/>
    <w:rsid w:val="00413E92"/>
    <w:rsid w:val="00421105"/>
    <w:rsid w:val="00422AA4"/>
    <w:rsid w:val="004242F4"/>
    <w:rsid w:val="00427248"/>
    <w:rsid w:val="0043117A"/>
    <w:rsid w:val="00432EE6"/>
    <w:rsid w:val="00437447"/>
    <w:rsid w:val="004410B2"/>
    <w:rsid w:val="00441A92"/>
    <w:rsid w:val="004430D2"/>
    <w:rsid w:val="004431DC"/>
    <w:rsid w:val="00444F56"/>
    <w:rsid w:val="00446488"/>
    <w:rsid w:val="004467A5"/>
    <w:rsid w:val="00451787"/>
    <w:rsid w:val="004517AA"/>
    <w:rsid w:val="00451A09"/>
    <w:rsid w:val="00452CAC"/>
    <w:rsid w:val="00453801"/>
    <w:rsid w:val="00457565"/>
    <w:rsid w:val="00457B71"/>
    <w:rsid w:val="00460A36"/>
    <w:rsid w:val="004611F3"/>
    <w:rsid w:val="0046625D"/>
    <w:rsid w:val="004669E2"/>
    <w:rsid w:val="00467BAF"/>
    <w:rsid w:val="0047031D"/>
    <w:rsid w:val="00470C31"/>
    <w:rsid w:val="00470DE9"/>
    <w:rsid w:val="00471DE0"/>
    <w:rsid w:val="00472D44"/>
    <w:rsid w:val="004734D0"/>
    <w:rsid w:val="00475523"/>
    <w:rsid w:val="0047556B"/>
    <w:rsid w:val="00477768"/>
    <w:rsid w:val="004826A3"/>
    <w:rsid w:val="004865B7"/>
    <w:rsid w:val="00491CBB"/>
    <w:rsid w:val="00492BC5"/>
    <w:rsid w:val="004956DB"/>
    <w:rsid w:val="004964F1"/>
    <w:rsid w:val="004A16BC"/>
    <w:rsid w:val="004A17D0"/>
    <w:rsid w:val="004A2B94"/>
    <w:rsid w:val="004A51AA"/>
    <w:rsid w:val="004A6F96"/>
    <w:rsid w:val="004A737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2078"/>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30DBE"/>
    <w:rsid w:val="005324D5"/>
    <w:rsid w:val="005333A2"/>
    <w:rsid w:val="00534B59"/>
    <w:rsid w:val="00536759"/>
    <w:rsid w:val="00537C62"/>
    <w:rsid w:val="00543B43"/>
    <w:rsid w:val="00546182"/>
    <w:rsid w:val="00546970"/>
    <w:rsid w:val="0055343F"/>
    <w:rsid w:val="00554E19"/>
    <w:rsid w:val="0056121F"/>
    <w:rsid w:val="00562C9F"/>
    <w:rsid w:val="00566E78"/>
    <w:rsid w:val="00572505"/>
    <w:rsid w:val="00577E9B"/>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662D"/>
    <w:rsid w:val="005B1409"/>
    <w:rsid w:val="005B2ED4"/>
    <w:rsid w:val="005B35D7"/>
    <w:rsid w:val="005B392A"/>
    <w:rsid w:val="005B3AA3"/>
    <w:rsid w:val="005B5987"/>
    <w:rsid w:val="005B6B0F"/>
    <w:rsid w:val="005B6F83"/>
    <w:rsid w:val="005C2066"/>
    <w:rsid w:val="005C45F1"/>
    <w:rsid w:val="005C4F06"/>
    <w:rsid w:val="005C64F7"/>
    <w:rsid w:val="005C65A6"/>
    <w:rsid w:val="005C74FB"/>
    <w:rsid w:val="005C775A"/>
    <w:rsid w:val="005C7D1F"/>
    <w:rsid w:val="005D0A6F"/>
    <w:rsid w:val="005D0D95"/>
    <w:rsid w:val="005D1602"/>
    <w:rsid w:val="005D3EA0"/>
    <w:rsid w:val="005D4777"/>
    <w:rsid w:val="005D7C36"/>
    <w:rsid w:val="005E06D0"/>
    <w:rsid w:val="005E385F"/>
    <w:rsid w:val="005E4CF7"/>
    <w:rsid w:val="005E5B81"/>
    <w:rsid w:val="005F1BBE"/>
    <w:rsid w:val="005F2CB1"/>
    <w:rsid w:val="005F3025"/>
    <w:rsid w:val="005F569B"/>
    <w:rsid w:val="005F618C"/>
    <w:rsid w:val="005F70BD"/>
    <w:rsid w:val="00600CE5"/>
    <w:rsid w:val="0060283C"/>
    <w:rsid w:val="00604F14"/>
    <w:rsid w:val="00611B83"/>
    <w:rsid w:val="006129D3"/>
    <w:rsid w:val="00613257"/>
    <w:rsid w:val="00613B98"/>
    <w:rsid w:val="00615364"/>
    <w:rsid w:val="00620A71"/>
    <w:rsid w:val="00620D80"/>
    <w:rsid w:val="00622265"/>
    <w:rsid w:val="00622917"/>
    <w:rsid w:val="006234A6"/>
    <w:rsid w:val="00624EE3"/>
    <w:rsid w:val="00626A80"/>
    <w:rsid w:val="00630001"/>
    <w:rsid w:val="006311B3"/>
    <w:rsid w:val="0063284C"/>
    <w:rsid w:val="00636398"/>
    <w:rsid w:val="006368D3"/>
    <w:rsid w:val="006377EC"/>
    <w:rsid w:val="0064151F"/>
    <w:rsid w:val="00641533"/>
    <w:rsid w:val="006415AF"/>
    <w:rsid w:val="0064208D"/>
    <w:rsid w:val="00643475"/>
    <w:rsid w:val="0064396A"/>
    <w:rsid w:val="0064624E"/>
    <w:rsid w:val="00650AB9"/>
    <w:rsid w:val="0065266D"/>
    <w:rsid w:val="00652936"/>
    <w:rsid w:val="00655733"/>
    <w:rsid w:val="00655ACD"/>
    <w:rsid w:val="0065677C"/>
    <w:rsid w:val="00656A92"/>
    <w:rsid w:val="00656DDE"/>
    <w:rsid w:val="00657C6D"/>
    <w:rsid w:val="0066011D"/>
    <w:rsid w:val="006607C0"/>
    <w:rsid w:val="006613A6"/>
    <w:rsid w:val="00662064"/>
    <w:rsid w:val="006627A2"/>
    <w:rsid w:val="006634E6"/>
    <w:rsid w:val="00664570"/>
    <w:rsid w:val="006655EE"/>
    <w:rsid w:val="00667EE7"/>
    <w:rsid w:val="00670922"/>
    <w:rsid w:val="00670BE1"/>
    <w:rsid w:val="0067218F"/>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4E56"/>
    <w:rsid w:val="006B4F64"/>
    <w:rsid w:val="006B50CF"/>
    <w:rsid w:val="006B67C9"/>
    <w:rsid w:val="006B7BAA"/>
    <w:rsid w:val="006C03B8"/>
    <w:rsid w:val="006C0DB7"/>
    <w:rsid w:val="006C42ED"/>
    <w:rsid w:val="006C566E"/>
    <w:rsid w:val="006C5EC9"/>
    <w:rsid w:val="006C6059"/>
    <w:rsid w:val="006C6376"/>
    <w:rsid w:val="006C7522"/>
    <w:rsid w:val="006D03D6"/>
    <w:rsid w:val="006D2018"/>
    <w:rsid w:val="006D2CFB"/>
    <w:rsid w:val="006D4549"/>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E6E"/>
    <w:rsid w:val="00704EDB"/>
    <w:rsid w:val="00706101"/>
    <w:rsid w:val="00707072"/>
    <w:rsid w:val="00707D61"/>
    <w:rsid w:val="0071134F"/>
    <w:rsid w:val="007121E6"/>
    <w:rsid w:val="00712287"/>
    <w:rsid w:val="00712772"/>
    <w:rsid w:val="007148D3"/>
    <w:rsid w:val="007157C3"/>
    <w:rsid w:val="00715B9A"/>
    <w:rsid w:val="0072198F"/>
    <w:rsid w:val="00723A6D"/>
    <w:rsid w:val="007257D0"/>
    <w:rsid w:val="007267DD"/>
    <w:rsid w:val="00726EA6"/>
    <w:rsid w:val="00727208"/>
    <w:rsid w:val="00727680"/>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71E1"/>
    <w:rsid w:val="00757A16"/>
    <w:rsid w:val="007604B2"/>
    <w:rsid w:val="00765281"/>
    <w:rsid w:val="00765940"/>
    <w:rsid w:val="0076680C"/>
    <w:rsid w:val="00766BAD"/>
    <w:rsid w:val="007729A2"/>
    <w:rsid w:val="00772D37"/>
    <w:rsid w:val="007755F2"/>
    <w:rsid w:val="00776821"/>
    <w:rsid w:val="00776971"/>
    <w:rsid w:val="00780A80"/>
    <w:rsid w:val="0078177E"/>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462"/>
    <w:rsid w:val="007B3D2D"/>
    <w:rsid w:val="007B50AE"/>
    <w:rsid w:val="007B51DF"/>
    <w:rsid w:val="007B5393"/>
    <w:rsid w:val="007B5E59"/>
    <w:rsid w:val="007C05DD"/>
    <w:rsid w:val="007C3D18"/>
    <w:rsid w:val="007C517D"/>
    <w:rsid w:val="007C60BF"/>
    <w:rsid w:val="007C6A07"/>
    <w:rsid w:val="007C6D49"/>
    <w:rsid w:val="007C75A1"/>
    <w:rsid w:val="007C77A5"/>
    <w:rsid w:val="007D04E5"/>
    <w:rsid w:val="007D166C"/>
    <w:rsid w:val="007D1D38"/>
    <w:rsid w:val="007D3632"/>
    <w:rsid w:val="007D3B2B"/>
    <w:rsid w:val="007D5901"/>
    <w:rsid w:val="007D7526"/>
    <w:rsid w:val="007E00F7"/>
    <w:rsid w:val="007E3B42"/>
    <w:rsid w:val="007E4610"/>
    <w:rsid w:val="007E4715"/>
    <w:rsid w:val="007E4BFF"/>
    <w:rsid w:val="007E505B"/>
    <w:rsid w:val="007E7091"/>
    <w:rsid w:val="007F02A3"/>
    <w:rsid w:val="007F030F"/>
    <w:rsid w:val="007F2D40"/>
    <w:rsid w:val="007F332D"/>
    <w:rsid w:val="0080281E"/>
    <w:rsid w:val="008036B6"/>
    <w:rsid w:val="00803F71"/>
    <w:rsid w:val="00803FAE"/>
    <w:rsid w:val="00804732"/>
    <w:rsid w:val="0080605F"/>
    <w:rsid w:val="00807786"/>
    <w:rsid w:val="008108A1"/>
    <w:rsid w:val="00810E31"/>
    <w:rsid w:val="00811FCB"/>
    <w:rsid w:val="008158D6"/>
    <w:rsid w:val="00817196"/>
    <w:rsid w:val="00817B46"/>
    <w:rsid w:val="008235DB"/>
    <w:rsid w:val="00824AB4"/>
    <w:rsid w:val="0082546E"/>
    <w:rsid w:val="00825C42"/>
    <w:rsid w:val="00825D25"/>
    <w:rsid w:val="00826871"/>
    <w:rsid w:val="00827885"/>
    <w:rsid w:val="00827D6F"/>
    <w:rsid w:val="00831ADD"/>
    <w:rsid w:val="00833D37"/>
    <w:rsid w:val="008376AC"/>
    <w:rsid w:val="00840393"/>
    <w:rsid w:val="00842E92"/>
    <w:rsid w:val="008444E8"/>
    <w:rsid w:val="00844E80"/>
    <w:rsid w:val="00845372"/>
    <w:rsid w:val="00845685"/>
    <w:rsid w:val="008457A6"/>
    <w:rsid w:val="00846FE7"/>
    <w:rsid w:val="008515AA"/>
    <w:rsid w:val="0085256A"/>
    <w:rsid w:val="0085268C"/>
    <w:rsid w:val="00853CBE"/>
    <w:rsid w:val="00856911"/>
    <w:rsid w:val="00862294"/>
    <w:rsid w:val="00866190"/>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41E3"/>
    <w:rsid w:val="00894569"/>
    <w:rsid w:val="00894A88"/>
    <w:rsid w:val="00895386"/>
    <w:rsid w:val="008967AB"/>
    <w:rsid w:val="008A01AC"/>
    <w:rsid w:val="008A0443"/>
    <w:rsid w:val="008A21FF"/>
    <w:rsid w:val="008A2669"/>
    <w:rsid w:val="008A269D"/>
    <w:rsid w:val="008A2CE2"/>
    <w:rsid w:val="008A30AC"/>
    <w:rsid w:val="008A3BED"/>
    <w:rsid w:val="008A44B8"/>
    <w:rsid w:val="008A51A8"/>
    <w:rsid w:val="008A54C7"/>
    <w:rsid w:val="008A77D8"/>
    <w:rsid w:val="008B0483"/>
    <w:rsid w:val="008B0F5E"/>
    <w:rsid w:val="008B120C"/>
    <w:rsid w:val="008B15F2"/>
    <w:rsid w:val="008B19A6"/>
    <w:rsid w:val="008B51A0"/>
    <w:rsid w:val="008B592A"/>
    <w:rsid w:val="008B7B5C"/>
    <w:rsid w:val="008C0C99"/>
    <w:rsid w:val="008C2017"/>
    <w:rsid w:val="008C4958"/>
    <w:rsid w:val="008C4BAA"/>
    <w:rsid w:val="008C6AE8"/>
    <w:rsid w:val="008C7573"/>
    <w:rsid w:val="008D00A5"/>
    <w:rsid w:val="008D1810"/>
    <w:rsid w:val="008D32E1"/>
    <w:rsid w:val="008D34F1"/>
    <w:rsid w:val="008D39D8"/>
    <w:rsid w:val="008D6D1A"/>
    <w:rsid w:val="008E065E"/>
    <w:rsid w:val="008E0927"/>
    <w:rsid w:val="008E1909"/>
    <w:rsid w:val="008E1BD3"/>
    <w:rsid w:val="008E2912"/>
    <w:rsid w:val="008F121F"/>
    <w:rsid w:val="008F1EAB"/>
    <w:rsid w:val="008F33DC"/>
    <w:rsid w:val="008F4687"/>
    <w:rsid w:val="008F477F"/>
    <w:rsid w:val="00902350"/>
    <w:rsid w:val="0090336B"/>
    <w:rsid w:val="009053AA"/>
    <w:rsid w:val="00905E37"/>
    <w:rsid w:val="00906939"/>
    <w:rsid w:val="00910B7D"/>
    <w:rsid w:val="00911267"/>
    <w:rsid w:val="00911DFB"/>
    <w:rsid w:val="00913243"/>
    <w:rsid w:val="009139D9"/>
    <w:rsid w:val="00914AD8"/>
    <w:rsid w:val="00914E4E"/>
    <w:rsid w:val="00916079"/>
    <w:rsid w:val="00917CE9"/>
    <w:rsid w:val="00920BF2"/>
    <w:rsid w:val="00922010"/>
    <w:rsid w:val="00931BD9"/>
    <w:rsid w:val="00932375"/>
    <w:rsid w:val="00933D0A"/>
    <w:rsid w:val="009368F3"/>
    <w:rsid w:val="00940D4E"/>
    <w:rsid w:val="00941636"/>
    <w:rsid w:val="00943742"/>
    <w:rsid w:val="009456A4"/>
    <w:rsid w:val="00945C05"/>
    <w:rsid w:val="00946945"/>
    <w:rsid w:val="00947713"/>
    <w:rsid w:val="00950A7D"/>
    <w:rsid w:val="00950DE7"/>
    <w:rsid w:val="00953920"/>
    <w:rsid w:val="00953D47"/>
    <w:rsid w:val="0095681E"/>
    <w:rsid w:val="009572D4"/>
    <w:rsid w:val="00961921"/>
    <w:rsid w:val="00962F46"/>
    <w:rsid w:val="0096430A"/>
    <w:rsid w:val="00964A1A"/>
    <w:rsid w:val="0096554B"/>
    <w:rsid w:val="0096584A"/>
    <w:rsid w:val="00965D9B"/>
    <w:rsid w:val="009665A0"/>
    <w:rsid w:val="00971F08"/>
    <w:rsid w:val="0097603D"/>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4FF0"/>
    <w:rsid w:val="009D68F4"/>
    <w:rsid w:val="009D703C"/>
    <w:rsid w:val="009D713B"/>
    <w:rsid w:val="009D718F"/>
    <w:rsid w:val="009E068F"/>
    <w:rsid w:val="009E0CBF"/>
    <w:rsid w:val="009E14E0"/>
    <w:rsid w:val="009E1668"/>
    <w:rsid w:val="009E302A"/>
    <w:rsid w:val="009E35DB"/>
    <w:rsid w:val="009E39D9"/>
    <w:rsid w:val="009E47A3"/>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5282"/>
    <w:rsid w:val="00A45B74"/>
    <w:rsid w:val="00A45CD1"/>
    <w:rsid w:val="00A47881"/>
    <w:rsid w:val="00A47E2B"/>
    <w:rsid w:val="00A522CB"/>
    <w:rsid w:val="00A52E1D"/>
    <w:rsid w:val="00A53BF7"/>
    <w:rsid w:val="00A60CB7"/>
    <w:rsid w:val="00A61499"/>
    <w:rsid w:val="00A61D00"/>
    <w:rsid w:val="00A62A77"/>
    <w:rsid w:val="00A63483"/>
    <w:rsid w:val="00A657D7"/>
    <w:rsid w:val="00A660AC"/>
    <w:rsid w:val="00A67305"/>
    <w:rsid w:val="00A67E6C"/>
    <w:rsid w:val="00A705C1"/>
    <w:rsid w:val="00A71B99"/>
    <w:rsid w:val="00A739D0"/>
    <w:rsid w:val="00A74F39"/>
    <w:rsid w:val="00A75372"/>
    <w:rsid w:val="00A761D4"/>
    <w:rsid w:val="00A77EC4"/>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C5E5F"/>
    <w:rsid w:val="00AC6C48"/>
    <w:rsid w:val="00AD0AA3"/>
    <w:rsid w:val="00AD1A52"/>
    <w:rsid w:val="00AD379E"/>
    <w:rsid w:val="00AD3F94"/>
    <w:rsid w:val="00AD4A5A"/>
    <w:rsid w:val="00AD4CD5"/>
    <w:rsid w:val="00AD717B"/>
    <w:rsid w:val="00AD7E33"/>
    <w:rsid w:val="00AE27AC"/>
    <w:rsid w:val="00AE40E0"/>
    <w:rsid w:val="00AE4DBA"/>
    <w:rsid w:val="00AE4F07"/>
    <w:rsid w:val="00AF03BD"/>
    <w:rsid w:val="00AF0F66"/>
    <w:rsid w:val="00AF1C5D"/>
    <w:rsid w:val="00AF42D7"/>
    <w:rsid w:val="00AF5392"/>
    <w:rsid w:val="00AF67A3"/>
    <w:rsid w:val="00B00588"/>
    <w:rsid w:val="00B006FE"/>
    <w:rsid w:val="00B007CB"/>
    <w:rsid w:val="00B02AA9"/>
    <w:rsid w:val="00B02FA3"/>
    <w:rsid w:val="00B05084"/>
    <w:rsid w:val="00B05271"/>
    <w:rsid w:val="00B07169"/>
    <w:rsid w:val="00B112A9"/>
    <w:rsid w:val="00B14C74"/>
    <w:rsid w:val="00B157F9"/>
    <w:rsid w:val="00B17A64"/>
    <w:rsid w:val="00B20256"/>
    <w:rsid w:val="00B20D09"/>
    <w:rsid w:val="00B25854"/>
    <w:rsid w:val="00B262D3"/>
    <w:rsid w:val="00B2763F"/>
    <w:rsid w:val="00B27AAC"/>
    <w:rsid w:val="00B300FC"/>
    <w:rsid w:val="00B302AE"/>
    <w:rsid w:val="00B30929"/>
    <w:rsid w:val="00B33626"/>
    <w:rsid w:val="00B33ABC"/>
    <w:rsid w:val="00B357B8"/>
    <w:rsid w:val="00B372AA"/>
    <w:rsid w:val="00B40445"/>
    <w:rsid w:val="00B409E0"/>
    <w:rsid w:val="00B41304"/>
    <w:rsid w:val="00B41888"/>
    <w:rsid w:val="00B4387C"/>
    <w:rsid w:val="00B45A52"/>
    <w:rsid w:val="00B46175"/>
    <w:rsid w:val="00B465A5"/>
    <w:rsid w:val="00B47AA0"/>
    <w:rsid w:val="00B51E7D"/>
    <w:rsid w:val="00B53060"/>
    <w:rsid w:val="00B548B7"/>
    <w:rsid w:val="00B561C3"/>
    <w:rsid w:val="00B664C7"/>
    <w:rsid w:val="00B66A32"/>
    <w:rsid w:val="00B7060C"/>
    <w:rsid w:val="00B739F6"/>
    <w:rsid w:val="00B81093"/>
    <w:rsid w:val="00B81A6C"/>
    <w:rsid w:val="00B833E0"/>
    <w:rsid w:val="00B85103"/>
    <w:rsid w:val="00B85DE5"/>
    <w:rsid w:val="00B90ABF"/>
    <w:rsid w:val="00B90F73"/>
    <w:rsid w:val="00B93B59"/>
    <w:rsid w:val="00B9406A"/>
    <w:rsid w:val="00BA0793"/>
    <w:rsid w:val="00BA2280"/>
    <w:rsid w:val="00BA2A08"/>
    <w:rsid w:val="00BA3DF6"/>
    <w:rsid w:val="00BA4770"/>
    <w:rsid w:val="00BA56D2"/>
    <w:rsid w:val="00BA5B83"/>
    <w:rsid w:val="00BA76E0"/>
    <w:rsid w:val="00BB23EF"/>
    <w:rsid w:val="00BB2A25"/>
    <w:rsid w:val="00BB3148"/>
    <w:rsid w:val="00BB51E9"/>
    <w:rsid w:val="00BC0FDC"/>
    <w:rsid w:val="00BC156D"/>
    <w:rsid w:val="00BC29F9"/>
    <w:rsid w:val="00BC3053"/>
    <w:rsid w:val="00BC4D2E"/>
    <w:rsid w:val="00BC5C1C"/>
    <w:rsid w:val="00BC6FA0"/>
    <w:rsid w:val="00BD48AC"/>
    <w:rsid w:val="00BD5F1A"/>
    <w:rsid w:val="00BD6FCB"/>
    <w:rsid w:val="00BE018E"/>
    <w:rsid w:val="00BE1234"/>
    <w:rsid w:val="00BE2FA6"/>
    <w:rsid w:val="00BE333F"/>
    <w:rsid w:val="00BE6633"/>
    <w:rsid w:val="00BE7406"/>
    <w:rsid w:val="00BE7603"/>
    <w:rsid w:val="00BF3279"/>
    <w:rsid w:val="00BF73AE"/>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5E54"/>
    <w:rsid w:val="00C17623"/>
    <w:rsid w:val="00C2555E"/>
    <w:rsid w:val="00C268E6"/>
    <w:rsid w:val="00C279B5"/>
    <w:rsid w:val="00C27C45"/>
    <w:rsid w:val="00C30252"/>
    <w:rsid w:val="00C3719D"/>
    <w:rsid w:val="00C37CB2"/>
    <w:rsid w:val="00C42E00"/>
    <w:rsid w:val="00C44095"/>
    <w:rsid w:val="00C44C0A"/>
    <w:rsid w:val="00C473A5"/>
    <w:rsid w:val="00C52337"/>
    <w:rsid w:val="00C54995"/>
    <w:rsid w:val="00C54D41"/>
    <w:rsid w:val="00C60532"/>
    <w:rsid w:val="00C605DA"/>
    <w:rsid w:val="00C60783"/>
    <w:rsid w:val="00C63C98"/>
    <w:rsid w:val="00C6418B"/>
    <w:rsid w:val="00C64672"/>
    <w:rsid w:val="00C673A3"/>
    <w:rsid w:val="00C7011C"/>
    <w:rsid w:val="00C70697"/>
    <w:rsid w:val="00C72093"/>
    <w:rsid w:val="00C72EF4"/>
    <w:rsid w:val="00C73621"/>
    <w:rsid w:val="00C744FE"/>
    <w:rsid w:val="00C75D2F"/>
    <w:rsid w:val="00C767BE"/>
    <w:rsid w:val="00C76E3C"/>
    <w:rsid w:val="00C7721F"/>
    <w:rsid w:val="00C81568"/>
    <w:rsid w:val="00C8157C"/>
    <w:rsid w:val="00C83B81"/>
    <w:rsid w:val="00C85AC0"/>
    <w:rsid w:val="00C8733F"/>
    <w:rsid w:val="00C9027A"/>
    <w:rsid w:val="00C9068E"/>
    <w:rsid w:val="00C93814"/>
    <w:rsid w:val="00C93C4B"/>
    <w:rsid w:val="00C944AB"/>
    <w:rsid w:val="00C95B40"/>
    <w:rsid w:val="00CA1ED8"/>
    <w:rsid w:val="00CA5D4C"/>
    <w:rsid w:val="00CB0854"/>
    <w:rsid w:val="00CB1F63"/>
    <w:rsid w:val="00CB3183"/>
    <w:rsid w:val="00CB54F4"/>
    <w:rsid w:val="00CB62DB"/>
    <w:rsid w:val="00CB7170"/>
    <w:rsid w:val="00CC040E"/>
    <w:rsid w:val="00CC0A94"/>
    <w:rsid w:val="00CC111F"/>
    <w:rsid w:val="00CC2011"/>
    <w:rsid w:val="00CC2AA6"/>
    <w:rsid w:val="00CC3EA0"/>
    <w:rsid w:val="00CC62B9"/>
    <w:rsid w:val="00CC7B45"/>
    <w:rsid w:val="00CD0B59"/>
    <w:rsid w:val="00CD1188"/>
    <w:rsid w:val="00CD2ED1"/>
    <w:rsid w:val="00CD31C0"/>
    <w:rsid w:val="00CD337B"/>
    <w:rsid w:val="00CD7C0C"/>
    <w:rsid w:val="00CE0424"/>
    <w:rsid w:val="00CE7561"/>
    <w:rsid w:val="00CF1354"/>
    <w:rsid w:val="00CF3B1F"/>
    <w:rsid w:val="00CF3BF6"/>
    <w:rsid w:val="00CF625B"/>
    <w:rsid w:val="00CF687E"/>
    <w:rsid w:val="00CF7BBA"/>
    <w:rsid w:val="00D0349B"/>
    <w:rsid w:val="00D04B8D"/>
    <w:rsid w:val="00D05582"/>
    <w:rsid w:val="00D056D3"/>
    <w:rsid w:val="00D077C2"/>
    <w:rsid w:val="00D10249"/>
    <w:rsid w:val="00D115C3"/>
    <w:rsid w:val="00D11897"/>
    <w:rsid w:val="00D13135"/>
    <w:rsid w:val="00D13E4E"/>
    <w:rsid w:val="00D13E9E"/>
    <w:rsid w:val="00D21577"/>
    <w:rsid w:val="00D21BBD"/>
    <w:rsid w:val="00D2379A"/>
    <w:rsid w:val="00D239A7"/>
    <w:rsid w:val="00D23F47"/>
    <w:rsid w:val="00D277E7"/>
    <w:rsid w:val="00D324EC"/>
    <w:rsid w:val="00D34501"/>
    <w:rsid w:val="00D36E71"/>
    <w:rsid w:val="00D37D87"/>
    <w:rsid w:val="00D40526"/>
    <w:rsid w:val="00D40B33"/>
    <w:rsid w:val="00D42B45"/>
    <w:rsid w:val="00D4318F"/>
    <w:rsid w:val="00D438BF"/>
    <w:rsid w:val="00D440F8"/>
    <w:rsid w:val="00D4560F"/>
    <w:rsid w:val="00D50ED9"/>
    <w:rsid w:val="00D52E44"/>
    <w:rsid w:val="00D546FF"/>
    <w:rsid w:val="00D55AD5"/>
    <w:rsid w:val="00D561A2"/>
    <w:rsid w:val="00D576CA"/>
    <w:rsid w:val="00D61AF5"/>
    <w:rsid w:val="00D6295C"/>
    <w:rsid w:val="00D652B5"/>
    <w:rsid w:val="00D66155"/>
    <w:rsid w:val="00D70078"/>
    <w:rsid w:val="00D708B0"/>
    <w:rsid w:val="00D70BD0"/>
    <w:rsid w:val="00D7169A"/>
    <w:rsid w:val="00D729D6"/>
    <w:rsid w:val="00D73205"/>
    <w:rsid w:val="00D74406"/>
    <w:rsid w:val="00D7675A"/>
    <w:rsid w:val="00D77306"/>
    <w:rsid w:val="00D77B1D"/>
    <w:rsid w:val="00D8021F"/>
    <w:rsid w:val="00D80383"/>
    <w:rsid w:val="00D8093B"/>
    <w:rsid w:val="00D823C6"/>
    <w:rsid w:val="00D8327F"/>
    <w:rsid w:val="00D851DC"/>
    <w:rsid w:val="00D856F3"/>
    <w:rsid w:val="00D86B4D"/>
    <w:rsid w:val="00D86CA3"/>
    <w:rsid w:val="00D871CE"/>
    <w:rsid w:val="00D87E6E"/>
    <w:rsid w:val="00D9196D"/>
    <w:rsid w:val="00D92067"/>
    <w:rsid w:val="00D92430"/>
    <w:rsid w:val="00D92982"/>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4355"/>
    <w:rsid w:val="00DE5608"/>
    <w:rsid w:val="00DE58D0"/>
    <w:rsid w:val="00DE654F"/>
    <w:rsid w:val="00DE72D3"/>
    <w:rsid w:val="00DE7486"/>
    <w:rsid w:val="00DF0B6E"/>
    <w:rsid w:val="00DF15E0"/>
    <w:rsid w:val="00DF37A0"/>
    <w:rsid w:val="00DF79E1"/>
    <w:rsid w:val="00DF7DEE"/>
    <w:rsid w:val="00E078B0"/>
    <w:rsid w:val="00E110E7"/>
    <w:rsid w:val="00E11B20"/>
    <w:rsid w:val="00E12B44"/>
    <w:rsid w:val="00E16DE0"/>
    <w:rsid w:val="00E17FA2"/>
    <w:rsid w:val="00E22330"/>
    <w:rsid w:val="00E30B5A"/>
    <w:rsid w:val="00E3123D"/>
    <w:rsid w:val="00E31461"/>
    <w:rsid w:val="00E31D43"/>
    <w:rsid w:val="00E31E94"/>
    <w:rsid w:val="00E32608"/>
    <w:rsid w:val="00E34188"/>
    <w:rsid w:val="00E34B6E"/>
    <w:rsid w:val="00E35336"/>
    <w:rsid w:val="00E35559"/>
    <w:rsid w:val="00E3723A"/>
    <w:rsid w:val="00E37860"/>
    <w:rsid w:val="00E41219"/>
    <w:rsid w:val="00E446F1"/>
    <w:rsid w:val="00E451AC"/>
    <w:rsid w:val="00E46886"/>
    <w:rsid w:val="00E47AEF"/>
    <w:rsid w:val="00E53B75"/>
    <w:rsid w:val="00E540BB"/>
    <w:rsid w:val="00E54CBB"/>
    <w:rsid w:val="00E54E3B"/>
    <w:rsid w:val="00E57565"/>
    <w:rsid w:val="00E63838"/>
    <w:rsid w:val="00E64434"/>
    <w:rsid w:val="00E649A7"/>
    <w:rsid w:val="00E6718A"/>
    <w:rsid w:val="00E67C51"/>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7523"/>
    <w:rsid w:val="00E97DA4"/>
    <w:rsid w:val="00EA0185"/>
    <w:rsid w:val="00EA3B2A"/>
    <w:rsid w:val="00EA453F"/>
    <w:rsid w:val="00EA5A5F"/>
    <w:rsid w:val="00EA5F46"/>
    <w:rsid w:val="00EA7A41"/>
    <w:rsid w:val="00EB00EA"/>
    <w:rsid w:val="00EB077B"/>
    <w:rsid w:val="00EB0B0D"/>
    <w:rsid w:val="00EB431A"/>
    <w:rsid w:val="00EB44DA"/>
    <w:rsid w:val="00EB4622"/>
    <w:rsid w:val="00EB4EA2"/>
    <w:rsid w:val="00EB64EC"/>
    <w:rsid w:val="00EC24D5"/>
    <w:rsid w:val="00EC27C6"/>
    <w:rsid w:val="00EC39FD"/>
    <w:rsid w:val="00EC4195"/>
    <w:rsid w:val="00EC4207"/>
    <w:rsid w:val="00EC4410"/>
    <w:rsid w:val="00EC5653"/>
    <w:rsid w:val="00EC71CE"/>
    <w:rsid w:val="00EC7E34"/>
    <w:rsid w:val="00ED1006"/>
    <w:rsid w:val="00ED1BFC"/>
    <w:rsid w:val="00ED44C4"/>
    <w:rsid w:val="00ED478D"/>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6300"/>
    <w:rsid w:val="00F40E33"/>
    <w:rsid w:val="00F40F0C"/>
    <w:rsid w:val="00F44155"/>
    <w:rsid w:val="00F44197"/>
    <w:rsid w:val="00F4467B"/>
    <w:rsid w:val="00F4766C"/>
    <w:rsid w:val="00F5060E"/>
    <w:rsid w:val="00F507D1"/>
    <w:rsid w:val="00F50817"/>
    <w:rsid w:val="00F519CE"/>
    <w:rsid w:val="00F51ADA"/>
    <w:rsid w:val="00F54210"/>
    <w:rsid w:val="00F55CDD"/>
    <w:rsid w:val="00F5637E"/>
    <w:rsid w:val="00F60203"/>
    <w:rsid w:val="00F607C5"/>
    <w:rsid w:val="00F60DEA"/>
    <w:rsid w:val="00F62048"/>
    <w:rsid w:val="00F6302A"/>
    <w:rsid w:val="00F63950"/>
    <w:rsid w:val="00F64C2B"/>
    <w:rsid w:val="00F651BE"/>
    <w:rsid w:val="00F65BA7"/>
    <w:rsid w:val="00F67F53"/>
    <w:rsid w:val="00F703BE"/>
    <w:rsid w:val="00F70BCA"/>
    <w:rsid w:val="00F71082"/>
    <w:rsid w:val="00F71F69"/>
    <w:rsid w:val="00F72B72"/>
    <w:rsid w:val="00F72D2A"/>
    <w:rsid w:val="00F7462B"/>
    <w:rsid w:val="00F74BB9"/>
    <w:rsid w:val="00F75582"/>
    <w:rsid w:val="00F76DE8"/>
    <w:rsid w:val="00F76EFA"/>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1248"/>
    <w:rsid w:val="00FA2BB3"/>
    <w:rsid w:val="00FA3F49"/>
    <w:rsid w:val="00FA5FD4"/>
    <w:rsid w:val="00FB077E"/>
    <w:rsid w:val="00FB179D"/>
    <w:rsid w:val="00FB38A5"/>
    <w:rsid w:val="00FB4C80"/>
    <w:rsid w:val="00FB50E4"/>
    <w:rsid w:val="00FB6A6A"/>
    <w:rsid w:val="00FC0065"/>
    <w:rsid w:val="00FC272F"/>
    <w:rsid w:val="00FC7429"/>
    <w:rsid w:val="00FD0401"/>
    <w:rsid w:val="00FD07F6"/>
    <w:rsid w:val="00FD18F5"/>
    <w:rsid w:val="00FD1EC8"/>
    <w:rsid w:val="00FD2CB8"/>
    <w:rsid w:val="00FD47ED"/>
    <w:rsid w:val="00FD6222"/>
    <w:rsid w:val="00FD74DB"/>
    <w:rsid w:val="00FD7660"/>
    <w:rsid w:val="00FE0655"/>
    <w:rsid w:val="00FE1061"/>
    <w:rsid w:val="00FE2365"/>
    <w:rsid w:val="00FE37D7"/>
    <w:rsid w:val="00FE4C7B"/>
    <w:rsid w:val="00FE518D"/>
    <w:rsid w:val="00FE5633"/>
    <w:rsid w:val="00FE63BF"/>
    <w:rsid w:val="00FE7336"/>
    <w:rsid w:val="00FE787C"/>
    <w:rsid w:val="00FF2222"/>
    <w:rsid w:val="00FF2D6B"/>
    <w:rsid w:val="00FF45A5"/>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FDB80491-30D7-4D27-AD0A-29767488B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paragraph" w:styleId="Revision">
    <w:name w:val="Revision"/>
    <w:hidden/>
    <w:uiPriority w:val="99"/>
    <w:semiHidden/>
    <w:rsid w:val="00C44C0A"/>
    <w:rPr>
      <w:rFonts w:ascii="Times New Roman" w:hAnsi="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C055F6C-4676-4878-B708-FAAD7D741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documentManagement/typ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463</TotalTime>
  <Pages>5</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13344</CharactersWithSpaces>
  <SharedDoc>false</SharedDoc>
  <HyperlinkBase/>
  <HLinks>
    <vt:vector size="114" baseType="variant">
      <vt:variant>
        <vt:i4>3145742</vt:i4>
      </vt:variant>
      <vt:variant>
        <vt:i4>60</vt:i4>
      </vt:variant>
      <vt:variant>
        <vt:i4>0</vt:i4>
      </vt:variant>
      <vt:variant>
        <vt:i4>5</vt:i4>
      </vt:variant>
      <vt:variant>
        <vt:lpwstr>http://www.3gpp.org/ftp/tsg_ran/TSG_RAN/TSGR_91e/Docs/RP-210904.zip</vt:lpwstr>
      </vt:variant>
      <vt:variant>
        <vt:lpwstr/>
      </vt:variant>
      <vt:variant>
        <vt:i4>1179708</vt:i4>
      </vt:variant>
      <vt:variant>
        <vt:i4>56</vt:i4>
      </vt:variant>
      <vt:variant>
        <vt:i4>0</vt:i4>
      </vt:variant>
      <vt:variant>
        <vt:i4>5</vt:i4>
      </vt:variant>
      <vt:variant>
        <vt:lpwstr/>
      </vt:variant>
      <vt:variant>
        <vt:lpwstr>_Toc85536477</vt:lpwstr>
      </vt:variant>
      <vt:variant>
        <vt:i4>1245244</vt:i4>
      </vt:variant>
      <vt:variant>
        <vt:i4>53</vt:i4>
      </vt:variant>
      <vt:variant>
        <vt:i4>0</vt:i4>
      </vt:variant>
      <vt:variant>
        <vt:i4>5</vt:i4>
      </vt:variant>
      <vt:variant>
        <vt:lpwstr/>
      </vt:variant>
      <vt:variant>
        <vt:lpwstr>_Toc85536476</vt:lpwstr>
      </vt:variant>
      <vt:variant>
        <vt:i4>1048636</vt:i4>
      </vt:variant>
      <vt:variant>
        <vt:i4>50</vt:i4>
      </vt:variant>
      <vt:variant>
        <vt:i4>0</vt:i4>
      </vt:variant>
      <vt:variant>
        <vt:i4>5</vt:i4>
      </vt:variant>
      <vt:variant>
        <vt:lpwstr/>
      </vt:variant>
      <vt:variant>
        <vt:lpwstr>_Toc85536475</vt:lpwstr>
      </vt:variant>
      <vt:variant>
        <vt:i4>1114172</vt:i4>
      </vt:variant>
      <vt:variant>
        <vt:i4>47</vt:i4>
      </vt:variant>
      <vt:variant>
        <vt:i4>0</vt:i4>
      </vt:variant>
      <vt:variant>
        <vt:i4>5</vt:i4>
      </vt:variant>
      <vt:variant>
        <vt:lpwstr/>
      </vt:variant>
      <vt:variant>
        <vt:lpwstr>_Toc85536474</vt:lpwstr>
      </vt:variant>
      <vt:variant>
        <vt:i4>1441852</vt:i4>
      </vt:variant>
      <vt:variant>
        <vt:i4>44</vt:i4>
      </vt:variant>
      <vt:variant>
        <vt:i4>0</vt:i4>
      </vt:variant>
      <vt:variant>
        <vt:i4>5</vt:i4>
      </vt:variant>
      <vt:variant>
        <vt:lpwstr/>
      </vt:variant>
      <vt:variant>
        <vt:lpwstr>_Toc85536473</vt:lpwstr>
      </vt:variant>
      <vt:variant>
        <vt:i4>1507388</vt:i4>
      </vt:variant>
      <vt:variant>
        <vt:i4>41</vt:i4>
      </vt:variant>
      <vt:variant>
        <vt:i4>0</vt:i4>
      </vt:variant>
      <vt:variant>
        <vt:i4>5</vt:i4>
      </vt:variant>
      <vt:variant>
        <vt:lpwstr/>
      </vt:variant>
      <vt:variant>
        <vt:lpwstr>_Toc85536472</vt:lpwstr>
      </vt:variant>
      <vt:variant>
        <vt:i4>1310780</vt:i4>
      </vt:variant>
      <vt:variant>
        <vt:i4>38</vt:i4>
      </vt:variant>
      <vt:variant>
        <vt:i4>0</vt:i4>
      </vt:variant>
      <vt:variant>
        <vt:i4>5</vt:i4>
      </vt:variant>
      <vt:variant>
        <vt:lpwstr/>
      </vt:variant>
      <vt:variant>
        <vt:lpwstr>_Toc85536471</vt:lpwstr>
      </vt:variant>
      <vt:variant>
        <vt:i4>1376316</vt:i4>
      </vt:variant>
      <vt:variant>
        <vt:i4>35</vt:i4>
      </vt:variant>
      <vt:variant>
        <vt:i4>0</vt:i4>
      </vt:variant>
      <vt:variant>
        <vt:i4>5</vt:i4>
      </vt:variant>
      <vt:variant>
        <vt:lpwstr/>
      </vt:variant>
      <vt:variant>
        <vt:lpwstr>_Toc85536470</vt:lpwstr>
      </vt:variant>
      <vt:variant>
        <vt:i4>1835069</vt:i4>
      </vt:variant>
      <vt:variant>
        <vt:i4>32</vt:i4>
      </vt:variant>
      <vt:variant>
        <vt:i4>0</vt:i4>
      </vt:variant>
      <vt:variant>
        <vt:i4>5</vt:i4>
      </vt:variant>
      <vt:variant>
        <vt:lpwstr/>
      </vt:variant>
      <vt:variant>
        <vt:lpwstr>_Toc85536469</vt:lpwstr>
      </vt:variant>
      <vt:variant>
        <vt:i4>1900605</vt:i4>
      </vt:variant>
      <vt:variant>
        <vt:i4>29</vt:i4>
      </vt:variant>
      <vt:variant>
        <vt:i4>0</vt:i4>
      </vt:variant>
      <vt:variant>
        <vt:i4>5</vt:i4>
      </vt:variant>
      <vt:variant>
        <vt:lpwstr/>
      </vt:variant>
      <vt:variant>
        <vt:lpwstr>_Toc85536468</vt:lpwstr>
      </vt:variant>
      <vt:variant>
        <vt:i4>1179709</vt:i4>
      </vt:variant>
      <vt:variant>
        <vt:i4>26</vt:i4>
      </vt:variant>
      <vt:variant>
        <vt:i4>0</vt:i4>
      </vt:variant>
      <vt:variant>
        <vt:i4>5</vt:i4>
      </vt:variant>
      <vt:variant>
        <vt:lpwstr/>
      </vt:variant>
      <vt:variant>
        <vt:lpwstr>_Toc85536467</vt:lpwstr>
      </vt:variant>
      <vt:variant>
        <vt:i4>1245245</vt:i4>
      </vt:variant>
      <vt:variant>
        <vt:i4>23</vt:i4>
      </vt:variant>
      <vt:variant>
        <vt:i4>0</vt:i4>
      </vt:variant>
      <vt:variant>
        <vt:i4>5</vt:i4>
      </vt:variant>
      <vt:variant>
        <vt:lpwstr/>
      </vt:variant>
      <vt:variant>
        <vt:lpwstr>_Toc85536466</vt:lpwstr>
      </vt:variant>
      <vt:variant>
        <vt:i4>1048637</vt:i4>
      </vt:variant>
      <vt:variant>
        <vt:i4>20</vt:i4>
      </vt:variant>
      <vt:variant>
        <vt:i4>0</vt:i4>
      </vt:variant>
      <vt:variant>
        <vt:i4>5</vt:i4>
      </vt:variant>
      <vt:variant>
        <vt:lpwstr/>
      </vt:variant>
      <vt:variant>
        <vt:lpwstr>_Toc85536465</vt:lpwstr>
      </vt:variant>
      <vt:variant>
        <vt:i4>1114173</vt:i4>
      </vt:variant>
      <vt:variant>
        <vt:i4>17</vt:i4>
      </vt:variant>
      <vt:variant>
        <vt:i4>0</vt:i4>
      </vt:variant>
      <vt:variant>
        <vt:i4>5</vt:i4>
      </vt:variant>
      <vt:variant>
        <vt:lpwstr/>
      </vt:variant>
      <vt:variant>
        <vt:lpwstr>_Toc85536464</vt:lpwstr>
      </vt:variant>
      <vt:variant>
        <vt:i4>1441853</vt:i4>
      </vt:variant>
      <vt:variant>
        <vt:i4>14</vt:i4>
      </vt:variant>
      <vt:variant>
        <vt:i4>0</vt:i4>
      </vt:variant>
      <vt:variant>
        <vt:i4>5</vt:i4>
      </vt:variant>
      <vt:variant>
        <vt:lpwstr/>
      </vt:variant>
      <vt:variant>
        <vt:lpwstr>_Toc85536463</vt:lpwstr>
      </vt:variant>
      <vt:variant>
        <vt:i4>1507389</vt:i4>
      </vt:variant>
      <vt:variant>
        <vt:i4>11</vt:i4>
      </vt:variant>
      <vt:variant>
        <vt:i4>0</vt:i4>
      </vt:variant>
      <vt:variant>
        <vt:i4>5</vt:i4>
      </vt:variant>
      <vt:variant>
        <vt:lpwstr/>
      </vt:variant>
      <vt:variant>
        <vt:lpwstr>_Toc85536462</vt:lpwstr>
      </vt:variant>
      <vt:variant>
        <vt:i4>1310781</vt:i4>
      </vt:variant>
      <vt:variant>
        <vt:i4>8</vt:i4>
      </vt:variant>
      <vt:variant>
        <vt:i4>0</vt:i4>
      </vt:variant>
      <vt:variant>
        <vt:i4>5</vt:i4>
      </vt:variant>
      <vt:variant>
        <vt:lpwstr/>
      </vt:variant>
      <vt:variant>
        <vt:lpwstr>_Toc85536461</vt:lpwstr>
      </vt:variant>
      <vt:variant>
        <vt:i4>1376317</vt:i4>
      </vt:variant>
      <vt:variant>
        <vt:i4>5</vt:i4>
      </vt:variant>
      <vt:variant>
        <vt:i4>0</vt:i4>
      </vt:variant>
      <vt:variant>
        <vt:i4>5</vt:i4>
      </vt:variant>
      <vt:variant>
        <vt:lpwstr/>
      </vt:variant>
      <vt:variant>
        <vt:lpwstr>_Toc85536460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(Tony)</cp:lastModifiedBy>
  <cp:revision>290</cp:revision>
  <cp:lastPrinted>2008-01-31T17:09:00Z</cp:lastPrinted>
  <dcterms:created xsi:type="dcterms:W3CDTF">2021-03-26T20:38:00Z</dcterms:created>
  <dcterms:modified xsi:type="dcterms:W3CDTF">2021-10-21T21:16:00Z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